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A0126D" w:rsidRPr="00BC428B" w:rsidRDefault="00BC428B" w:rsidP="00BC428B">
      <w:pPr>
        <w:jc w:val="center"/>
        <w:rPr>
          <w:b/>
          <w:bCs/>
          <w:sz w:val="32"/>
          <w:szCs w:val="28"/>
        </w:rPr>
      </w:pPr>
      <w:r w:rsidRPr="00BC428B">
        <w:rPr>
          <w:b/>
          <w:bCs/>
          <w:sz w:val="32"/>
          <w:szCs w:val="28"/>
        </w:rPr>
        <w:t>Safeguarding Structures:</w:t>
      </w:r>
    </w:p>
    <w:p w:rsidR="00BC428B" w:rsidRPr="00BC428B" w:rsidRDefault="00BC428B" w:rsidP="00BC428B">
      <w:pPr>
        <w:jc w:val="center"/>
        <w:rPr>
          <w:b/>
          <w:bCs/>
          <w:sz w:val="28"/>
          <w:szCs w:val="24"/>
        </w:rPr>
      </w:pPr>
      <w:r w:rsidRPr="00BC428B">
        <w:rPr>
          <w:b/>
          <w:bCs/>
          <w:sz w:val="28"/>
          <w:szCs w:val="24"/>
        </w:rPr>
        <w:t>The Importance of Choosing the Right Lightning Protection System Manufacturer</w:t>
      </w:r>
    </w:p>
    <w:p w:rsidR="00BC428B" w:rsidRPr="00BC428B" w:rsidRDefault="00BC428B" w:rsidP="00BC428B">
      <w:pPr>
        <w:jc w:val="both"/>
        <w:rPr>
          <w:sz w:val="24"/>
        </w:rPr>
      </w:pPr>
      <w:r w:rsidRPr="00BC428B">
        <w:rPr>
          <w:sz w:val="24"/>
        </w:rPr>
        <w:t xml:space="preserve">As technology continues to advance, the need for reliable and effective lightning protection systems has become more critical than ever. In India, where thunderstorms are a common occurrence, the demand for robust </w:t>
      </w:r>
      <w:hyperlink r:id="rId8" w:history="1">
        <w:r w:rsidRPr="00BC428B">
          <w:rPr>
            <w:rStyle w:val="Hyperlink"/>
            <w:b/>
            <w:bCs/>
            <w:sz w:val="24"/>
          </w:rPr>
          <w:t>Lightning Protection Systems</w:t>
        </w:r>
      </w:hyperlink>
      <w:r w:rsidRPr="00BC428B">
        <w:rPr>
          <w:sz w:val="24"/>
        </w:rPr>
        <w:t xml:space="preserve"> (LPS) has seen a significant rise. This blog delves into the key aspects of lightning protection, the role of manufacturers, and the importance of implementing lightning protection systems in India.</w:t>
      </w:r>
    </w:p>
    <w:p w:rsidR="00BC428B" w:rsidRDefault="00BC428B" w:rsidP="00BC428B">
      <w:pPr>
        <w:jc w:val="center"/>
        <w:rPr>
          <w:b/>
          <w:bCs/>
          <w:sz w:val="24"/>
        </w:rPr>
      </w:pPr>
      <w:r>
        <w:rPr>
          <w:b/>
          <w:bCs/>
          <w:noProof/>
          <w:sz w:val="24"/>
          <w:lang w:bidi="hi-IN"/>
        </w:rPr>
        <w:drawing>
          <wp:inline distT="0" distB="0" distL="0" distR="0">
            <wp:extent cx="5991225" cy="3371850"/>
            <wp:effectExtent l="19050" t="0" r="9525" b="0"/>
            <wp:docPr id="5" name="Picture 4" descr="Lightning Protection System Manufactu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ning Protection System Manufacturer.png"/>
                    <pic:cNvPicPr/>
                  </pic:nvPicPr>
                  <pic:blipFill>
                    <a:blip r:embed="rId9"/>
                    <a:stretch>
                      <a:fillRect/>
                    </a:stretch>
                  </pic:blipFill>
                  <pic:spPr>
                    <a:xfrm>
                      <a:off x="0" y="0"/>
                      <a:ext cx="5993649" cy="3373214"/>
                    </a:xfrm>
                    <a:prstGeom prst="rect">
                      <a:avLst/>
                    </a:prstGeom>
                  </pic:spPr>
                </pic:pic>
              </a:graphicData>
            </a:graphic>
          </wp:inline>
        </w:drawing>
      </w:r>
    </w:p>
    <w:p w:rsidR="00BC428B" w:rsidRPr="00A90673" w:rsidRDefault="00BC428B" w:rsidP="00BC428B">
      <w:pPr>
        <w:jc w:val="both"/>
        <w:rPr>
          <w:b/>
          <w:bCs/>
          <w:sz w:val="32"/>
          <w:szCs w:val="28"/>
        </w:rPr>
      </w:pPr>
      <w:r w:rsidRPr="00A90673">
        <w:rPr>
          <w:b/>
          <w:bCs/>
          <w:sz w:val="32"/>
          <w:szCs w:val="28"/>
        </w:rPr>
        <w:t>Understanding Lightning Protection Systems</w:t>
      </w:r>
    </w:p>
    <w:p w:rsidR="00BC428B" w:rsidRPr="00A90673" w:rsidRDefault="00BC428B" w:rsidP="00BC428B">
      <w:pPr>
        <w:jc w:val="both"/>
        <w:rPr>
          <w:b/>
          <w:bCs/>
          <w:sz w:val="28"/>
          <w:szCs w:val="24"/>
        </w:rPr>
      </w:pPr>
      <w:r w:rsidRPr="00A90673">
        <w:rPr>
          <w:b/>
          <w:bCs/>
          <w:sz w:val="28"/>
          <w:szCs w:val="24"/>
        </w:rPr>
        <w:t>What is a Lightning Protection System?</w:t>
      </w:r>
    </w:p>
    <w:p w:rsidR="00BC428B" w:rsidRPr="00BC428B" w:rsidRDefault="00BC428B" w:rsidP="00BC428B">
      <w:pPr>
        <w:jc w:val="both"/>
        <w:rPr>
          <w:sz w:val="24"/>
        </w:rPr>
      </w:pPr>
      <w:r w:rsidRPr="00BC428B">
        <w:rPr>
          <w:sz w:val="24"/>
        </w:rPr>
        <w:t>A Lightning Protection System is a sophisticated network of components designed to safeguard structures and occupants from the destructive forces of lightning. It typically includes lightning rods, conductors, grounding systems, and surge protection devices.</w:t>
      </w:r>
    </w:p>
    <w:p w:rsidR="00BC428B" w:rsidRPr="00A90673" w:rsidRDefault="00BC428B" w:rsidP="00BC428B">
      <w:pPr>
        <w:jc w:val="both"/>
        <w:rPr>
          <w:b/>
          <w:bCs/>
          <w:sz w:val="28"/>
          <w:szCs w:val="24"/>
        </w:rPr>
      </w:pPr>
      <w:r w:rsidRPr="00A90673">
        <w:rPr>
          <w:b/>
          <w:bCs/>
          <w:sz w:val="28"/>
          <w:szCs w:val="24"/>
        </w:rPr>
        <w:t>How Do Lightning Protection Systems Work?</w:t>
      </w:r>
    </w:p>
    <w:p w:rsidR="00BC428B" w:rsidRPr="00BC428B" w:rsidRDefault="00BC428B" w:rsidP="00BC428B">
      <w:pPr>
        <w:jc w:val="both"/>
        <w:rPr>
          <w:sz w:val="24"/>
        </w:rPr>
      </w:pPr>
      <w:r w:rsidRPr="00BC428B">
        <w:rPr>
          <w:sz w:val="24"/>
        </w:rPr>
        <w:lastRenderedPageBreak/>
        <w:t>Lightning protection systems operate on the principle of providing a low-resistance path for lightning to follow, directing the electrical discharge safely into the ground. This prevents damage to structures and reduces the risk of fire, electrical surges, and other potential hazards.</w:t>
      </w:r>
    </w:p>
    <w:p w:rsidR="00BC428B" w:rsidRPr="00A90673" w:rsidRDefault="00BC428B" w:rsidP="00BC428B">
      <w:pPr>
        <w:jc w:val="both"/>
        <w:rPr>
          <w:b/>
          <w:bCs/>
          <w:sz w:val="32"/>
          <w:szCs w:val="28"/>
        </w:rPr>
      </w:pPr>
      <w:r w:rsidRPr="00A90673">
        <w:rPr>
          <w:b/>
          <w:bCs/>
          <w:sz w:val="32"/>
          <w:szCs w:val="28"/>
        </w:rPr>
        <w:t>Lightning Protection System Manufacturer: Crafting Safety</w:t>
      </w:r>
    </w:p>
    <w:p w:rsidR="00BC428B" w:rsidRPr="00A90673" w:rsidRDefault="00BC428B" w:rsidP="00BC428B">
      <w:pPr>
        <w:jc w:val="both"/>
        <w:rPr>
          <w:b/>
          <w:bCs/>
          <w:sz w:val="28"/>
          <w:szCs w:val="24"/>
        </w:rPr>
      </w:pPr>
      <w:r w:rsidRPr="00A90673">
        <w:rPr>
          <w:b/>
          <w:bCs/>
          <w:sz w:val="28"/>
          <w:szCs w:val="24"/>
        </w:rPr>
        <w:t>The Role of Lightning Protection System Manufacturers</w:t>
      </w:r>
    </w:p>
    <w:p w:rsidR="00BC428B" w:rsidRPr="00BC428B" w:rsidRDefault="00BC428B" w:rsidP="00BC428B">
      <w:pPr>
        <w:jc w:val="both"/>
        <w:rPr>
          <w:sz w:val="24"/>
        </w:rPr>
      </w:pPr>
      <w:r w:rsidRPr="00BC428B">
        <w:rPr>
          <w:sz w:val="24"/>
        </w:rPr>
        <w:t>Lightning protection system manufacturers play a pivotal role in ensuring the safety and efficacy of these systems. They design, produce, and supply the components that make up the lightning protection system, adhering to stringent industry standards.</w:t>
      </w:r>
    </w:p>
    <w:p w:rsidR="00BC428B" w:rsidRPr="00A90673" w:rsidRDefault="00BC428B" w:rsidP="00BC428B">
      <w:pPr>
        <w:jc w:val="both"/>
        <w:rPr>
          <w:b/>
          <w:bCs/>
          <w:sz w:val="28"/>
          <w:szCs w:val="24"/>
        </w:rPr>
      </w:pPr>
      <w:r w:rsidRPr="00A90673">
        <w:rPr>
          <w:b/>
          <w:bCs/>
          <w:sz w:val="28"/>
          <w:szCs w:val="24"/>
        </w:rPr>
        <w:t>Characteristics of a Reliable Manufacturer</w:t>
      </w:r>
    </w:p>
    <w:p w:rsidR="00E533F9" w:rsidRPr="00270013" w:rsidRDefault="00E533F9" w:rsidP="00270013">
      <w:pPr>
        <w:pStyle w:val="ListParagraph"/>
        <w:numPr>
          <w:ilvl w:val="0"/>
          <w:numId w:val="39"/>
        </w:numPr>
        <w:jc w:val="both"/>
        <w:rPr>
          <w:sz w:val="24"/>
        </w:rPr>
      </w:pPr>
      <w:r w:rsidRPr="00270013">
        <w:rPr>
          <w:sz w:val="24"/>
        </w:rPr>
        <w:t>Experience and Expertise: Look for manufacturers with a proven track record and extensive experience in the field of lightning protection.</w:t>
      </w:r>
    </w:p>
    <w:p w:rsidR="00E533F9" w:rsidRPr="00270013" w:rsidRDefault="00E533F9" w:rsidP="00270013">
      <w:pPr>
        <w:pStyle w:val="ListParagraph"/>
        <w:numPr>
          <w:ilvl w:val="0"/>
          <w:numId w:val="39"/>
        </w:numPr>
        <w:jc w:val="both"/>
        <w:rPr>
          <w:sz w:val="24"/>
        </w:rPr>
      </w:pPr>
      <w:r w:rsidRPr="00270013">
        <w:rPr>
          <w:sz w:val="24"/>
        </w:rPr>
        <w:t>Compliance with Standards: Ensure that the manufacturer follows national and international standards for lightning protection system components.</w:t>
      </w:r>
    </w:p>
    <w:p w:rsidR="00E533F9" w:rsidRPr="00270013" w:rsidRDefault="00E533F9" w:rsidP="00270013">
      <w:pPr>
        <w:pStyle w:val="ListParagraph"/>
        <w:numPr>
          <w:ilvl w:val="0"/>
          <w:numId w:val="39"/>
        </w:numPr>
        <w:jc w:val="both"/>
        <w:rPr>
          <w:sz w:val="24"/>
        </w:rPr>
      </w:pPr>
      <w:r w:rsidRPr="00270013">
        <w:rPr>
          <w:sz w:val="24"/>
        </w:rPr>
        <w:t>Innovation and Technology: Choose manufacturers that stay abreast of technological advancements, offering cutting-edge solutions for enhanced protection.</w:t>
      </w:r>
    </w:p>
    <w:p w:rsidR="00E533F9" w:rsidRPr="00270013" w:rsidRDefault="00270013" w:rsidP="00E533F9">
      <w:pPr>
        <w:jc w:val="both"/>
        <w:rPr>
          <w:b/>
          <w:bCs/>
          <w:sz w:val="28"/>
          <w:szCs w:val="24"/>
        </w:rPr>
      </w:pPr>
      <w:hyperlink r:id="rId10" w:history="1">
        <w:r w:rsidR="00E533F9" w:rsidRPr="00270013">
          <w:rPr>
            <w:rStyle w:val="Hyperlink"/>
            <w:b/>
            <w:bCs/>
            <w:sz w:val="28"/>
            <w:szCs w:val="24"/>
          </w:rPr>
          <w:t>Lightning Protection System in India</w:t>
        </w:r>
      </w:hyperlink>
      <w:r w:rsidR="00E533F9" w:rsidRPr="00270013">
        <w:rPr>
          <w:b/>
          <w:bCs/>
          <w:sz w:val="28"/>
          <w:szCs w:val="24"/>
        </w:rPr>
        <w:t>: Navigating Challenges</w:t>
      </w:r>
    </w:p>
    <w:p w:rsidR="00E533F9" w:rsidRPr="00DA1E34" w:rsidRDefault="00E533F9" w:rsidP="00E533F9">
      <w:pPr>
        <w:jc w:val="both"/>
        <w:rPr>
          <w:b/>
          <w:bCs/>
          <w:sz w:val="28"/>
          <w:szCs w:val="24"/>
        </w:rPr>
      </w:pPr>
      <w:r w:rsidRPr="00DA1E34">
        <w:rPr>
          <w:b/>
          <w:bCs/>
          <w:sz w:val="28"/>
          <w:szCs w:val="24"/>
        </w:rPr>
        <w:t>India's Unique Lightning Landscape</w:t>
      </w:r>
    </w:p>
    <w:p w:rsidR="00BC428B" w:rsidRDefault="00E533F9" w:rsidP="00E533F9">
      <w:pPr>
        <w:jc w:val="both"/>
        <w:rPr>
          <w:sz w:val="24"/>
        </w:rPr>
      </w:pPr>
      <w:r w:rsidRPr="00E533F9">
        <w:rPr>
          <w:sz w:val="24"/>
        </w:rPr>
        <w:t>India experiences a high frequency of thunderstorms, particularly during the monsoon season. This increases the likelihood of lightning strikes, making the installation of lightning protection systems imperative for structures across the country.</w:t>
      </w:r>
    </w:p>
    <w:p w:rsidR="00DA1E34" w:rsidRPr="00DA1E34" w:rsidRDefault="00DA1E34" w:rsidP="00DA1E34">
      <w:pPr>
        <w:jc w:val="both"/>
        <w:rPr>
          <w:b/>
          <w:bCs/>
          <w:sz w:val="28"/>
          <w:szCs w:val="24"/>
        </w:rPr>
      </w:pPr>
      <w:r w:rsidRPr="00DA1E34">
        <w:rPr>
          <w:b/>
          <w:bCs/>
          <w:sz w:val="28"/>
          <w:szCs w:val="24"/>
        </w:rPr>
        <w:t>Challenges in Implementation</w:t>
      </w:r>
    </w:p>
    <w:p w:rsidR="00DA1E34" w:rsidRPr="00DA1E34" w:rsidRDefault="00DA1E34" w:rsidP="00DA1E34">
      <w:pPr>
        <w:pStyle w:val="ListParagraph"/>
        <w:numPr>
          <w:ilvl w:val="0"/>
          <w:numId w:val="40"/>
        </w:numPr>
        <w:jc w:val="both"/>
        <w:rPr>
          <w:sz w:val="24"/>
        </w:rPr>
      </w:pPr>
      <w:r w:rsidRPr="00DA1E34">
        <w:rPr>
          <w:b/>
          <w:bCs/>
          <w:sz w:val="24"/>
        </w:rPr>
        <w:t>Geographical Diversity:</w:t>
      </w:r>
      <w:r w:rsidRPr="00DA1E34">
        <w:rPr>
          <w:sz w:val="24"/>
        </w:rPr>
        <w:t xml:space="preserve"> India's diverse terrain poses challenges in designing standardized lightning protection systems suitable for different regions.</w:t>
      </w:r>
    </w:p>
    <w:p w:rsidR="00DA1E34" w:rsidRPr="00DA1E34" w:rsidRDefault="00DA1E34" w:rsidP="00DA1E34">
      <w:pPr>
        <w:pStyle w:val="ListParagraph"/>
        <w:numPr>
          <w:ilvl w:val="0"/>
          <w:numId w:val="40"/>
        </w:numPr>
        <w:jc w:val="both"/>
        <w:rPr>
          <w:sz w:val="24"/>
        </w:rPr>
      </w:pPr>
      <w:r w:rsidRPr="00DA1E34">
        <w:rPr>
          <w:b/>
          <w:bCs/>
          <w:sz w:val="24"/>
        </w:rPr>
        <w:t>Urbanization and Infrastructure Growth:</w:t>
      </w:r>
      <w:r w:rsidRPr="00DA1E34">
        <w:rPr>
          <w:sz w:val="24"/>
        </w:rPr>
        <w:t xml:space="preserve"> Rapid urbanization requires the integration of lightning protection systems into existing and new infrastructure, necessitating strategic planning.</w:t>
      </w:r>
    </w:p>
    <w:p w:rsidR="00DA1E34" w:rsidRPr="00DA1E34" w:rsidRDefault="00DA1E34" w:rsidP="00DA1E34">
      <w:pPr>
        <w:jc w:val="both"/>
        <w:rPr>
          <w:b/>
          <w:bCs/>
          <w:sz w:val="32"/>
          <w:szCs w:val="28"/>
        </w:rPr>
      </w:pPr>
      <w:r w:rsidRPr="00DA1E34">
        <w:rPr>
          <w:b/>
          <w:bCs/>
          <w:sz w:val="32"/>
          <w:szCs w:val="28"/>
        </w:rPr>
        <w:t>Choosing the Right Lightning Protection System</w:t>
      </w:r>
    </w:p>
    <w:p w:rsidR="00DA1E34" w:rsidRPr="00DA1E34" w:rsidRDefault="00DA1E34" w:rsidP="00DA1E34">
      <w:pPr>
        <w:jc w:val="both"/>
        <w:rPr>
          <w:b/>
          <w:bCs/>
          <w:sz w:val="28"/>
          <w:szCs w:val="24"/>
        </w:rPr>
      </w:pPr>
      <w:r w:rsidRPr="00DA1E34">
        <w:rPr>
          <w:b/>
          <w:bCs/>
          <w:sz w:val="28"/>
          <w:szCs w:val="24"/>
        </w:rPr>
        <w:t>Factors to Consider</w:t>
      </w:r>
    </w:p>
    <w:p w:rsidR="00D9062E" w:rsidRPr="00D9062E" w:rsidRDefault="00D9062E" w:rsidP="00D9062E">
      <w:pPr>
        <w:pStyle w:val="ListParagraph"/>
        <w:numPr>
          <w:ilvl w:val="0"/>
          <w:numId w:val="41"/>
        </w:numPr>
        <w:jc w:val="both"/>
        <w:rPr>
          <w:sz w:val="24"/>
        </w:rPr>
      </w:pPr>
      <w:r w:rsidRPr="00D9062E">
        <w:rPr>
          <w:b/>
          <w:bCs/>
          <w:sz w:val="24"/>
        </w:rPr>
        <w:lastRenderedPageBreak/>
        <w:t>Risk Assessment:</w:t>
      </w:r>
      <w:r w:rsidRPr="00D9062E">
        <w:rPr>
          <w:sz w:val="24"/>
        </w:rPr>
        <w:t xml:space="preserve"> Conduct a thorough risk assessment to determine the specific needs of a structure and the level of protection required.</w:t>
      </w:r>
    </w:p>
    <w:p w:rsidR="00D9062E" w:rsidRPr="00D9062E" w:rsidRDefault="00D9062E" w:rsidP="00D9062E">
      <w:pPr>
        <w:pStyle w:val="ListParagraph"/>
        <w:numPr>
          <w:ilvl w:val="0"/>
          <w:numId w:val="41"/>
        </w:numPr>
        <w:jc w:val="both"/>
        <w:rPr>
          <w:sz w:val="24"/>
        </w:rPr>
      </w:pPr>
      <w:r w:rsidRPr="00D9062E">
        <w:rPr>
          <w:b/>
          <w:bCs/>
          <w:sz w:val="24"/>
        </w:rPr>
        <w:t>Comprehensive Design:</w:t>
      </w:r>
      <w:r w:rsidRPr="00D9062E">
        <w:rPr>
          <w:sz w:val="24"/>
        </w:rPr>
        <w:t xml:space="preserve"> Opt for a lightning protection system that encompasses all aspects, including lightning rods, conductors, grounding, and surge protection.</w:t>
      </w:r>
    </w:p>
    <w:p w:rsidR="00DA1E34" w:rsidRPr="00D9062E" w:rsidRDefault="00D9062E" w:rsidP="00D9062E">
      <w:pPr>
        <w:pStyle w:val="ListParagraph"/>
        <w:numPr>
          <w:ilvl w:val="0"/>
          <w:numId w:val="41"/>
        </w:numPr>
        <w:jc w:val="both"/>
        <w:rPr>
          <w:sz w:val="24"/>
        </w:rPr>
      </w:pPr>
      <w:r w:rsidRPr="00D9062E">
        <w:rPr>
          <w:b/>
          <w:bCs/>
          <w:sz w:val="24"/>
        </w:rPr>
        <w:t>Maintenance Requirements:</w:t>
      </w:r>
      <w:r w:rsidRPr="00D9062E">
        <w:rPr>
          <w:sz w:val="24"/>
        </w:rPr>
        <w:t xml:space="preserve"> Consider the long-term maintenance needs and choose a system that is durable and requires minimal upkeep.</w:t>
      </w:r>
    </w:p>
    <w:p w:rsidR="00DF22C9" w:rsidRPr="00DF22C9" w:rsidRDefault="00DF22C9" w:rsidP="00DF22C9">
      <w:pPr>
        <w:jc w:val="both"/>
        <w:rPr>
          <w:b/>
          <w:bCs/>
          <w:sz w:val="32"/>
          <w:szCs w:val="28"/>
        </w:rPr>
      </w:pPr>
      <w:r w:rsidRPr="00DF22C9">
        <w:rPr>
          <w:b/>
          <w:bCs/>
          <w:sz w:val="32"/>
          <w:szCs w:val="28"/>
        </w:rPr>
        <w:t>Conclusion</w:t>
      </w:r>
    </w:p>
    <w:p w:rsidR="00DF22C9" w:rsidRDefault="00DF22C9" w:rsidP="00DF22C9">
      <w:pPr>
        <w:jc w:val="both"/>
        <w:rPr>
          <w:sz w:val="24"/>
        </w:rPr>
      </w:pPr>
      <w:r w:rsidRPr="00DF22C9">
        <w:rPr>
          <w:sz w:val="24"/>
        </w:rPr>
        <w:t>In conclusion, the prevalence of lightning strikes in India makes the installation of reliable Lightning Protection Systems a non-negotiable aspect of structural safety. Choosing a reputable Lightning Protection System Manufacturer and understanding the unique challenges in the Indian context are essential steps in ensuring the effectiveness of these systems. By prioritizing the implementation of robust lightning protection measures, we can mitigate the potential damages caused by lightning strikes and enhance the overall safety of structures and their occupants in India.</w:t>
      </w:r>
    </w:p>
    <w:p w:rsidR="00D07BB7" w:rsidRPr="00E533F9" w:rsidRDefault="00D07BB7" w:rsidP="00DF22C9">
      <w:pPr>
        <w:jc w:val="both"/>
        <w:rPr>
          <w:sz w:val="24"/>
        </w:rPr>
      </w:pPr>
    </w:p>
    <w:p w:rsidR="000129FD" w:rsidRDefault="00856FE9" w:rsidP="00856FE9">
      <w:pPr>
        <w:rPr>
          <w:sz w:val="24"/>
        </w:rPr>
      </w:pPr>
      <w:r w:rsidRPr="00A14431">
        <w:rPr>
          <w:b/>
          <w:bCs/>
          <w:sz w:val="24"/>
        </w:rPr>
        <w:t xml:space="preserve">Source URL: - </w:t>
      </w:r>
      <w:hyperlink r:id="rId11" w:history="1">
        <w:r w:rsidR="00474D76" w:rsidRPr="00B67805">
          <w:rPr>
            <w:rStyle w:val="Hyperlink"/>
            <w:sz w:val="24"/>
          </w:rPr>
          <w:t>https://lightningprotectionsystemindia.blogspot.com/2024/03/safeguarding-structures-importance-of.html</w:t>
        </w:r>
      </w:hyperlink>
    </w:p>
    <w:p w:rsidR="00D07BB7" w:rsidRPr="00260500" w:rsidRDefault="00D07BB7" w:rsidP="00856FE9">
      <w:pPr>
        <w:rPr>
          <w:sz w:val="24"/>
        </w:rPr>
      </w:pPr>
    </w:p>
    <w:p w:rsidR="000908CD" w:rsidRDefault="004064CC" w:rsidP="000908CD">
      <w:pPr>
        <w:jc w:val="center"/>
        <w:rPr>
          <w:sz w:val="24"/>
        </w:rPr>
      </w:pPr>
      <w:r>
        <w:rPr>
          <w:noProof/>
          <w:sz w:val="24"/>
          <w:lang w:bidi="hi-IN"/>
        </w:rPr>
        <w:drawing>
          <wp:inline distT="0" distB="0" distL="0" distR="0">
            <wp:extent cx="1428750" cy="1428750"/>
            <wp:effectExtent l="19050" t="0" r="0" b="0"/>
            <wp:docPr id="1" name="Picture 0" descr="Genius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us Protection.jpg"/>
                    <pic:cNvPicPr/>
                  </pic:nvPicPr>
                  <pic:blipFill>
                    <a:blip r:embed="rId12"/>
                    <a:stretch>
                      <a:fillRect/>
                    </a:stretch>
                  </pic:blipFill>
                  <pic:spPr>
                    <a:xfrm>
                      <a:off x="0" y="0"/>
                      <a:ext cx="1428750" cy="1428750"/>
                    </a:xfrm>
                    <a:prstGeom prst="rect">
                      <a:avLst/>
                    </a:prstGeom>
                  </pic:spPr>
                </pic:pic>
              </a:graphicData>
            </a:graphic>
          </wp:inline>
        </w:drawing>
      </w:r>
    </w:p>
    <w:p w:rsidR="00332472" w:rsidRPr="00A42F3C" w:rsidRDefault="00E11899" w:rsidP="000908CD">
      <w:pPr>
        <w:rPr>
          <w:sz w:val="28"/>
          <w:szCs w:val="24"/>
        </w:rPr>
      </w:pPr>
      <w:r w:rsidRPr="00A42F3C">
        <w:rPr>
          <w:b/>
          <w:bCs/>
          <w:sz w:val="28"/>
          <w:szCs w:val="24"/>
        </w:rPr>
        <w:t>Address:</w:t>
      </w:r>
      <w:r w:rsidRPr="00A42F3C">
        <w:rPr>
          <w:sz w:val="28"/>
          <w:szCs w:val="24"/>
        </w:rPr>
        <w:t xml:space="preserve">  </w:t>
      </w:r>
    </w:p>
    <w:p w:rsidR="004064CC" w:rsidRPr="004064CC" w:rsidRDefault="004064CC" w:rsidP="004064CC">
      <w:pPr>
        <w:rPr>
          <w:sz w:val="24"/>
        </w:rPr>
      </w:pPr>
      <w:r>
        <w:rPr>
          <w:sz w:val="24"/>
        </w:rPr>
        <w:t>Corp Off</w:t>
      </w:r>
      <w:r w:rsidRPr="004064CC">
        <w:rPr>
          <w:sz w:val="24"/>
        </w:rPr>
        <w:t>: DCT - 601, DLF City Court, Sikanderpur, Gurgaon (H.R.)-122002</w:t>
      </w:r>
    </w:p>
    <w:p w:rsidR="004064CC" w:rsidRPr="00E11899" w:rsidRDefault="004064CC" w:rsidP="004064CC">
      <w:pPr>
        <w:rPr>
          <w:sz w:val="24"/>
        </w:rPr>
      </w:pPr>
      <w:r>
        <w:rPr>
          <w:sz w:val="24"/>
        </w:rPr>
        <w:t>Factory</w:t>
      </w:r>
      <w:r w:rsidRPr="004064CC">
        <w:rPr>
          <w:sz w:val="24"/>
        </w:rPr>
        <w:t>: 47/13, Ganpati Dham Ind, Area Bahadurgarh (H.R)-124507</w:t>
      </w:r>
    </w:p>
    <w:p w:rsidR="00054E9D" w:rsidRPr="00E11899" w:rsidRDefault="00E11899" w:rsidP="000908CD">
      <w:pPr>
        <w:rPr>
          <w:b/>
          <w:bCs/>
          <w:sz w:val="24"/>
        </w:rPr>
      </w:pPr>
      <w:r w:rsidRPr="00E11899">
        <w:rPr>
          <w:b/>
          <w:bCs/>
          <w:sz w:val="24"/>
        </w:rPr>
        <w:t xml:space="preserve">Email: - </w:t>
      </w:r>
      <w:hyperlink r:id="rId13" w:history="1">
        <w:r w:rsidR="00054E9D" w:rsidRPr="00B67805">
          <w:rPr>
            <w:rStyle w:val="Hyperlink"/>
            <w:b/>
            <w:bCs/>
            <w:sz w:val="24"/>
          </w:rPr>
          <w:t>info@gpsindia.co.in</w:t>
        </w:r>
      </w:hyperlink>
    </w:p>
    <w:p w:rsidR="00E11899" w:rsidRPr="00054E9D" w:rsidRDefault="00E11899" w:rsidP="000908CD">
      <w:pPr>
        <w:rPr>
          <w:sz w:val="24"/>
        </w:rPr>
      </w:pPr>
      <w:r w:rsidRPr="00E11899">
        <w:rPr>
          <w:b/>
          <w:bCs/>
          <w:sz w:val="24"/>
        </w:rPr>
        <w:t xml:space="preserve">Call Us: - </w:t>
      </w:r>
      <w:r w:rsidR="00054E9D" w:rsidRPr="00054E9D">
        <w:rPr>
          <w:sz w:val="24"/>
        </w:rPr>
        <w:t>+91-9313916302</w:t>
      </w:r>
    </w:p>
    <w:p w:rsidR="00F0798C" w:rsidRPr="00E11899" w:rsidRDefault="00054E9D" w:rsidP="000908CD">
      <w:pPr>
        <w:rPr>
          <w:b/>
          <w:bCs/>
          <w:szCs w:val="20"/>
        </w:rPr>
      </w:pPr>
      <w:hyperlink r:id="rId14" w:history="1">
        <w:r w:rsidRPr="00054E9D">
          <w:rPr>
            <w:rStyle w:val="Hyperlink"/>
            <w:b/>
            <w:bCs/>
            <w:szCs w:val="20"/>
          </w:rPr>
          <w:t>Facebook</w:t>
        </w:r>
      </w:hyperlink>
      <w:r w:rsidRPr="00054E9D">
        <w:rPr>
          <w:b/>
          <w:bCs/>
          <w:szCs w:val="20"/>
        </w:rPr>
        <w:t xml:space="preserve"> | </w:t>
      </w:r>
      <w:hyperlink r:id="rId15" w:history="1">
        <w:r w:rsidRPr="00054E9D">
          <w:rPr>
            <w:rStyle w:val="Hyperlink"/>
            <w:b/>
            <w:bCs/>
            <w:szCs w:val="20"/>
          </w:rPr>
          <w:t>Instagram</w:t>
        </w:r>
      </w:hyperlink>
    </w:p>
    <w:sectPr w:rsidR="00F0798C" w:rsidRPr="00E11899" w:rsidSect="00C46A53">
      <w:headerReference w:type="default" r:id="rId16"/>
      <w:footerReference w:type="default" r:id="rId17"/>
      <w:pgSz w:w="12240" w:h="15840"/>
      <w:pgMar w:top="1440" w:right="1440" w:bottom="1440" w:left="1440" w:header="720" w:footer="720" w:gutter="0"/>
      <w:pgBorders w:offsetFrom="page">
        <w:top w:val="thinThickSmallGap" w:sz="24" w:space="24" w:color="000000"/>
        <w:left w:val="thinThickSmallGap" w:sz="24" w:space="24" w:color="000000"/>
        <w:bottom w:val="thickThinSmallGap" w:sz="24" w:space="24" w:color="000000"/>
        <w:right w:val="thickThinSmallGap" w:sz="24" w:space="24" w:color="000000"/>
      </w:pgBorders>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966" w:rsidRDefault="00F02966" w:rsidP="00C46A53">
      <w:pPr>
        <w:spacing w:after="0" w:line="240" w:lineRule="auto"/>
      </w:pPr>
      <w:r>
        <w:separator/>
      </w:r>
    </w:p>
  </w:endnote>
  <w:endnote w:type="continuationSeparator" w:id="1">
    <w:p w:rsidR="00F02966" w:rsidRDefault="00F02966" w:rsidP="00C4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53" w:rsidRDefault="00C46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966" w:rsidRDefault="00F02966" w:rsidP="00C46A53">
      <w:pPr>
        <w:spacing w:after="0" w:line="240" w:lineRule="auto"/>
      </w:pPr>
      <w:r>
        <w:separator/>
      </w:r>
    </w:p>
  </w:footnote>
  <w:footnote w:type="continuationSeparator" w:id="1">
    <w:p w:rsidR="00F02966" w:rsidRDefault="00F02966" w:rsidP="00C46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684916"/>
      <w:docPartObj>
        <w:docPartGallery w:val="Watermarks"/>
        <w:docPartUnique/>
      </w:docPartObj>
    </w:sdtPr>
    <w:sdtContent>
      <w:p w:rsidR="00C46A53" w:rsidRDefault="005839F4">
        <w:pPr>
          <w:pStyle w:val="Header"/>
        </w:pPr>
        <w: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357476642" o:spid="_x0000_s2049" type="#shapetype_136" style="position:absolute;margin-left:0;margin-top:0;width:527.8pt;height:87.45pt;rotation:315;z-index:251658240;mso-position-horizontal:center;mso-position-horizontal-relative:text;mso-position-vertical:center;mso-position-vertical-relative:margin" fillcolor="silver" stroked="f" strokecolor="#3465a4">
              <v:fill opacity=".5" color2="#3f3f3f" o:detectmouseclick="t" type="solid"/>
              <v:stroke joinstyle="round" endcap="flat"/>
              <v:path textpathok="t"/>
              <v:textpath on="t" style="font-family:&quot;Calibri&quot;;font-size:1pt" fitshape="t" trim="t" string="CONFIDENTIAL"/>
              <w10:wrap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283"/>
    <w:multiLevelType w:val="hybridMultilevel"/>
    <w:tmpl w:val="FDE2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80E1A"/>
    <w:multiLevelType w:val="hybridMultilevel"/>
    <w:tmpl w:val="5266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57A5A"/>
    <w:multiLevelType w:val="multilevel"/>
    <w:tmpl w:val="64A695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0784815"/>
    <w:multiLevelType w:val="hybridMultilevel"/>
    <w:tmpl w:val="11C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811AA"/>
    <w:multiLevelType w:val="hybridMultilevel"/>
    <w:tmpl w:val="C79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34C2D"/>
    <w:multiLevelType w:val="hybridMultilevel"/>
    <w:tmpl w:val="289A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B5511"/>
    <w:multiLevelType w:val="hybridMultilevel"/>
    <w:tmpl w:val="931AB2C8"/>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2E98403B"/>
    <w:multiLevelType w:val="hybridMultilevel"/>
    <w:tmpl w:val="B65E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3209C"/>
    <w:multiLevelType w:val="hybridMultilevel"/>
    <w:tmpl w:val="81EC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A5E2B"/>
    <w:multiLevelType w:val="hybridMultilevel"/>
    <w:tmpl w:val="E76E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84862"/>
    <w:multiLevelType w:val="multilevel"/>
    <w:tmpl w:val="4F921A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nsid w:val="39B16814"/>
    <w:multiLevelType w:val="hybridMultilevel"/>
    <w:tmpl w:val="2E28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35168"/>
    <w:multiLevelType w:val="hybridMultilevel"/>
    <w:tmpl w:val="8FB8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D7D22"/>
    <w:multiLevelType w:val="hybridMultilevel"/>
    <w:tmpl w:val="92F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32019"/>
    <w:multiLevelType w:val="hybridMultilevel"/>
    <w:tmpl w:val="74F0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43831"/>
    <w:multiLevelType w:val="hybridMultilevel"/>
    <w:tmpl w:val="BC2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E294B"/>
    <w:multiLevelType w:val="hybridMultilevel"/>
    <w:tmpl w:val="ABE0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467AE"/>
    <w:multiLevelType w:val="hybridMultilevel"/>
    <w:tmpl w:val="B298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14640"/>
    <w:multiLevelType w:val="hybridMultilevel"/>
    <w:tmpl w:val="911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D11CD"/>
    <w:multiLevelType w:val="hybridMultilevel"/>
    <w:tmpl w:val="4D2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4778"/>
    <w:multiLevelType w:val="hybridMultilevel"/>
    <w:tmpl w:val="0DA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53B4B"/>
    <w:multiLevelType w:val="hybridMultilevel"/>
    <w:tmpl w:val="D4E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733F9"/>
    <w:multiLevelType w:val="hybridMultilevel"/>
    <w:tmpl w:val="174E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E2751"/>
    <w:multiLevelType w:val="hybridMultilevel"/>
    <w:tmpl w:val="89EC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656A9E"/>
    <w:multiLevelType w:val="hybridMultilevel"/>
    <w:tmpl w:val="E07C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5503C"/>
    <w:multiLevelType w:val="hybridMultilevel"/>
    <w:tmpl w:val="C10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D07B7"/>
    <w:multiLevelType w:val="hybridMultilevel"/>
    <w:tmpl w:val="571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35AC1"/>
    <w:multiLevelType w:val="hybridMultilevel"/>
    <w:tmpl w:val="AF5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2679C"/>
    <w:multiLevelType w:val="hybridMultilevel"/>
    <w:tmpl w:val="43E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10978"/>
    <w:multiLevelType w:val="hybridMultilevel"/>
    <w:tmpl w:val="E76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F2AE1"/>
    <w:multiLevelType w:val="hybridMultilevel"/>
    <w:tmpl w:val="8BC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94DC2"/>
    <w:multiLevelType w:val="hybridMultilevel"/>
    <w:tmpl w:val="A51E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81C64"/>
    <w:multiLevelType w:val="hybridMultilevel"/>
    <w:tmpl w:val="C9D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14A41"/>
    <w:multiLevelType w:val="hybridMultilevel"/>
    <w:tmpl w:val="EDAA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EF582E"/>
    <w:multiLevelType w:val="hybridMultilevel"/>
    <w:tmpl w:val="36D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69120C"/>
    <w:multiLevelType w:val="hybridMultilevel"/>
    <w:tmpl w:val="F2D0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2D21EE"/>
    <w:multiLevelType w:val="hybridMultilevel"/>
    <w:tmpl w:val="D47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A389E"/>
    <w:multiLevelType w:val="hybridMultilevel"/>
    <w:tmpl w:val="E35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475654"/>
    <w:multiLevelType w:val="hybridMultilevel"/>
    <w:tmpl w:val="588A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D36499"/>
    <w:multiLevelType w:val="hybridMultilevel"/>
    <w:tmpl w:val="3594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A5167"/>
    <w:multiLevelType w:val="hybridMultilevel"/>
    <w:tmpl w:val="2D60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29"/>
  </w:num>
  <w:num w:numId="4">
    <w:abstractNumId w:val="22"/>
  </w:num>
  <w:num w:numId="5">
    <w:abstractNumId w:val="32"/>
  </w:num>
  <w:num w:numId="6">
    <w:abstractNumId w:val="25"/>
  </w:num>
  <w:num w:numId="7">
    <w:abstractNumId w:val="38"/>
  </w:num>
  <w:num w:numId="8">
    <w:abstractNumId w:val="27"/>
  </w:num>
  <w:num w:numId="9">
    <w:abstractNumId w:val="19"/>
  </w:num>
  <w:num w:numId="10">
    <w:abstractNumId w:val="7"/>
  </w:num>
  <w:num w:numId="11">
    <w:abstractNumId w:val="34"/>
  </w:num>
  <w:num w:numId="12">
    <w:abstractNumId w:val="4"/>
  </w:num>
  <w:num w:numId="13">
    <w:abstractNumId w:val="12"/>
  </w:num>
  <w:num w:numId="14">
    <w:abstractNumId w:val="24"/>
  </w:num>
  <w:num w:numId="15">
    <w:abstractNumId w:val="0"/>
  </w:num>
  <w:num w:numId="16">
    <w:abstractNumId w:val="33"/>
  </w:num>
  <w:num w:numId="17">
    <w:abstractNumId w:val="36"/>
  </w:num>
  <w:num w:numId="18">
    <w:abstractNumId w:val="20"/>
  </w:num>
  <w:num w:numId="19">
    <w:abstractNumId w:val="28"/>
  </w:num>
  <w:num w:numId="20">
    <w:abstractNumId w:val="13"/>
  </w:num>
  <w:num w:numId="21">
    <w:abstractNumId w:val="15"/>
  </w:num>
  <w:num w:numId="22">
    <w:abstractNumId w:val="16"/>
  </w:num>
  <w:num w:numId="23">
    <w:abstractNumId w:val="26"/>
  </w:num>
  <w:num w:numId="24">
    <w:abstractNumId w:val="35"/>
  </w:num>
  <w:num w:numId="25">
    <w:abstractNumId w:val="17"/>
  </w:num>
  <w:num w:numId="26">
    <w:abstractNumId w:val="9"/>
  </w:num>
  <w:num w:numId="27">
    <w:abstractNumId w:val="3"/>
  </w:num>
  <w:num w:numId="28">
    <w:abstractNumId w:val="21"/>
  </w:num>
  <w:num w:numId="29">
    <w:abstractNumId w:val="8"/>
  </w:num>
  <w:num w:numId="30">
    <w:abstractNumId w:val="40"/>
  </w:num>
  <w:num w:numId="31">
    <w:abstractNumId w:val="1"/>
  </w:num>
  <w:num w:numId="32">
    <w:abstractNumId w:val="31"/>
  </w:num>
  <w:num w:numId="33">
    <w:abstractNumId w:val="14"/>
  </w:num>
  <w:num w:numId="34">
    <w:abstractNumId w:val="5"/>
  </w:num>
  <w:num w:numId="35">
    <w:abstractNumId w:val="30"/>
  </w:num>
  <w:num w:numId="36">
    <w:abstractNumId w:val="37"/>
  </w:num>
  <w:num w:numId="37">
    <w:abstractNumId w:val="6"/>
  </w:num>
  <w:num w:numId="38">
    <w:abstractNumId w:val="23"/>
  </w:num>
  <w:num w:numId="39">
    <w:abstractNumId w:val="39"/>
  </w:num>
  <w:num w:numId="40">
    <w:abstractNumId w:val="18"/>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05474"/>
    <o:shapelayout v:ext="edit">
      <o:idmap v:ext="edit" data="2"/>
    </o:shapelayout>
  </w:hdrShapeDefaults>
  <w:footnotePr>
    <w:footnote w:id="0"/>
    <w:footnote w:id="1"/>
  </w:footnotePr>
  <w:endnotePr>
    <w:endnote w:id="0"/>
    <w:endnote w:id="1"/>
  </w:endnotePr>
  <w:compat/>
  <w:rsids>
    <w:rsidRoot w:val="00C46A53"/>
    <w:rsid w:val="00004457"/>
    <w:rsid w:val="000129FD"/>
    <w:rsid w:val="0001469E"/>
    <w:rsid w:val="00014862"/>
    <w:rsid w:val="00016F65"/>
    <w:rsid w:val="000278BE"/>
    <w:rsid w:val="00041E64"/>
    <w:rsid w:val="00042D29"/>
    <w:rsid w:val="00044EC8"/>
    <w:rsid w:val="00046F10"/>
    <w:rsid w:val="00054E9D"/>
    <w:rsid w:val="000611DC"/>
    <w:rsid w:val="00062318"/>
    <w:rsid w:val="00063414"/>
    <w:rsid w:val="00067CAE"/>
    <w:rsid w:val="00070029"/>
    <w:rsid w:val="00077D42"/>
    <w:rsid w:val="00077F3B"/>
    <w:rsid w:val="0008319C"/>
    <w:rsid w:val="000908CD"/>
    <w:rsid w:val="00097806"/>
    <w:rsid w:val="000A184F"/>
    <w:rsid w:val="000A542E"/>
    <w:rsid w:val="000B26C4"/>
    <w:rsid w:val="000B3838"/>
    <w:rsid w:val="000C3F02"/>
    <w:rsid w:val="000C5EE6"/>
    <w:rsid w:val="000D51BE"/>
    <w:rsid w:val="000D715F"/>
    <w:rsid w:val="000E179A"/>
    <w:rsid w:val="000E1889"/>
    <w:rsid w:val="000E73EF"/>
    <w:rsid w:val="000F7A10"/>
    <w:rsid w:val="00102BF7"/>
    <w:rsid w:val="0010782E"/>
    <w:rsid w:val="001129F4"/>
    <w:rsid w:val="00120E46"/>
    <w:rsid w:val="001227BC"/>
    <w:rsid w:val="00123887"/>
    <w:rsid w:val="0013047B"/>
    <w:rsid w:val="00134982"/>
    <w:rsid w:val="001446F2"/>
    <w:rsid w:val="00156FB4"/>
    <w:rsid w:val="00160AB4"/>
    <w:rsid w:val="00162C02"/>
    <w:rsid w:val="001757C1"/>
    <w:rsid w:val="00184D75"/>
    <w:rsid w:val="00190E36"/>
    <w:rsid w:val="001A2514"/>
    <w:rsid w:val="001A47A6"/>
    <w:rsid w:val="001A526E"/>
    <w:rsid w:val="001B389D"/>
    <w:rsid w:val="001C23A6"/>
    <w:rsid w:val="001C2520"/>
    <w:rsid w:val="001E67E1"/>
    <w:rsid w:val="001F0C60"/>
    <w:rsid w:val="001F48D4"/>
    <w:rsid w:val="001F6AAE"/>
    <w:rsid w:val="002017C0"/>
    <w:rsid w:val="00215C8A"/>
    <w:rsid w:val="002233C4"/>
    <w:rsid w:val="00224E8D"/>
    <w:rsid w:val="002327C8"/>
    <w:rsid w:val="002353D8"/>
    <w:rsid w:val="00242B30"/>
    <w:rsid w:val="00243F0C"/>
    <w:rsid w:val="00252F26"/>
    <w:rsid w:val="002535A7"/>
    <w:rsid w:val="00260500"/>
    <w:rsid w:val="00266FB2"/>
    <w:rsid w:val="00270013"/>
    <w:rsid w:val="00272025"/>
    <w:rsid w:val="002738F4"/>
    <w:rsid w:val="002773EF"/>
    <w:rsid w:val="0028256B"/>
    <w:rsid w:val="00293A5A"/>
    <w:rsid w:val="002969BC"/>
    <w:rsid w:val="002A5D5D"/>
    <w:rsid w:val="002B4DDA"/>
    <w:rsid w:val="002B5AF5"/>
    <w:rsid w:val="002C626F"/>
    <w:rsid w:val="002D17A6"/>
    <w:rsid w:val="002D1EFA"/>
    <w:rsid w:val="002D3F6A"/>
    <w:rsid w:val="002D6315"/>
    <w:rsid w:val="002D7AD9"/>
    <w:rsid w:val="002E4A3E"/>
    <w:rsid w:val="00310528"/>
    <w:rsid w:val="00311DDF"/>
    <w:rsid w:val="0031399B"/>
    <w:rsid w:val="00332472"/>
    <w:rsid w:val="0034064B"/>
    <w:rsid w:val="0035493A"/>
    <w:rsid w:val="003567BD"/>
    <w:rsid w:val="00357CDF"/>
    <w:rsid w:val="0036138D"/>
    <w:rsid w:val="003733EE"/>
    <w:rsid w:val="00387CE7"/>
    <w:rsid w:val="003A1392"/>
    <w:rsid w:val="003A523F"/>
    <w:rsid w:val="003B3735"/>
    <w:rsid w:val="003B6101"/>
    <w:rsid w:val="003C6038"/>
    <w:rsid w:val="003D1E46"/>
    <w:rsid w:val="003D3044"/>
    <w:rsid w:val="003E27F4"/>
    <w:rsid w:val="003E5E00"/>
    <w:rsid w:val="003E692E"/>
    <w:rsid w:val="003F2394"/>
    <w:rsid w:val="004064CC"/>
    <w:rsid w:val="00422069"/>
    <w:rsid w:val="00435F3B"/>
    <w:rsid w:val="004619CC"/>
    <w:rsid w:val="004656CF"/>
    <w:rsid w:val="00474310"/>
    <w:rsid w:val="00474D76"/>
    <w:rsid w:val="004837DA"/>
    <w:rsid w:val="004902C3"/>
    <w:rsid w:val="00496EB2"/>
    <w:rsid w:val="004A1198"/>
    <w:rsid w:val="004B1583"/>
    <w:rsid w:val="004C6E84"/>
    <w:rsid w:val="004F6591"/>
    <w:rsid w:val="00510468"/>
    <w:rsid w:val="00512705"/>
    <w:rsid w:val="005301DA"/>
    <w:rsid w:val="00530D64"/>
    <w:rsid w:val="00531AB3"/>
    <w:rsid w:val="005452CA"/>
    <w:rsid w:val="00555B1D"/>
    <w:rsid w:val="005600D1"/>
    <w:rsid w:val="005815DD"/>
    <w:rsid w:val="005824BE"/>
    <w:rsid w:val="005839F4"/>
    <w:rsid w:val="00595076"/>
    <w:rsid w:val="00596E92"/>
    <w:rsid w:val="005A3C95"/>
    <w:rsid w:val="005B2FED"/>
    <w:rsid w:val="005B38DB"/>
    <w:rsid w:val="005C1A3E"/>
    <w:rsid w:val="005C2DB4"/>
    <w:rsid w:val="005E4331"/>
    <w:rsid w:val="005E5509"/>
    <w:rsid w:val="005F07D6"/>
    <w:rsid w:val="006359C6"/>
    <w:rsid w:val="00645C07"/>
    <w:rsid w:val="0065676C"/>
    <w:rsid w:val="006658A0"/>
    <w:rsid w:val="006744BC"/>
    <w:rsid w:val="00677786"/>
    <w:rsid w:val="00682C52"/>
    <w:rsid w:val="0068346C"/>
    <w:rsid w:val="006938C7"/>
    <w:rsid w:val="006967B9"/>
    <w:rsid w:val="006A2F9D"/>
    <w:rsid w:val="006A3F27"/>
    <w:rsid w:val="006A5029"/>
    <w:rsid w:val="006A6804"/>
    <w:rsid w:val="006B6AC4"/>
    <w:rsid w:val="006B7087"/>
    <w:rsid w:val="006C1F88"/>
    <w:rsid w:val="006C3CAC"/>
    <w:rsid w:val="006D067E"/>
    <w:rsid w:val="006E2C00"/>
    <w:rsid w:val="006F23BF"/>
    <w:rsid w:val="006F5536"/>
    <w:rsid w:val="007033B1"/>
    <w:rsid w:val="007039A9"/>
    <w:rsid w:val="00707296"/>
    <w:rsid w:val="007124B4"/>
    <w:rsid w:val="00712F2E"/>
    <w:rsid w:val="00730B9F"/>
    <w:rsid w:val="00731CBD"/>
    <w:rsid w:val="0073408A"/>
    <w:rsid w:val="00744F7A"/>
    <w:rsid w:val="007579AD"/>
    <w:rsid w:val="00760937"/>
    <w:rsid w:val="007712DA"/>
    <w:rsid w:val="00781383"/>
    <w:rsid w:val="00787456"/>
    <w:rsid w:val="007A2837"/>
    <w:rsid w:val="007A5D09"/>
    <w:rsid w:val="007B1798"/>
    <w:rsid w:val="007B30A2"/>
    <w:rsid w:val="007E729E"/>
    <w:rsid w:val="007E7459"/>
    <w:rsid w:val="008026F5"/>
    <w:rsid w:val="008046DA"/>
    <w:rsid w:val="008066FE"/>
    <w:rsid w:val="00812694"/>
    <w:rsid w:val="0081747B"/>
    <w:rsid w:val="00846945"/>
    <w:rsid w:val="008569DC"/>
    <w:rsid w:val="00856FE9"/>
    <w:rsid w:val="00866DFB"/>
    <w:rsid w:val="00870526"/>
    <w:rsid w:val="0087093B"/>
    <w:rsid w:val="00872FF2"/>
    <w:rsid w:val="00875118"/>
    <w:rsid w:val="008827A8"/>
    <w:rsid w:val="00883519"/>
    <w:rsid w:val="00891AB9"/>
    <w:rsid w:val="0089393B"/>
    <w:rsid w:val="008A1A9E"/>
    <w:rsid w:val="008A6082"/>
    <w:rsid w:val="008B022C"/>
    <w:rsid w:val="008C2B76"/>
    <w:rsid w:val="008C3876"/>
    <w:rsid w:val="008C3D7D"/>
    <w:rsid w:val="008D088D"/>
    <w:rsid w:val="008D0DB9"/>
    <w:rsid w:val="008D53CB"/>
    <w:rsid w:val="008E1C32"/>
    <w:rsid w:val="008F0244"/>
    <w:rsid w:val="00900E39"/>
    <w:rsid w:val="00916241"/>
    <w:rsid w:val="009241C1"/>
    <w:rsid w:val="00924CE9"/>
    <w:rsid w:val="00925E25"/>
    <w:rsid w:val="009353B8"/>
    <w:rsid w:val="00940BC1"/>
    <w:rsid w:val="009416B1"/>
    <w:rsid w:val="009416BF"/>
    <w:rsid w:val="00951AA1"/>
    <w:rsid w:val="00962106"/>
    <w:rsid w:val="009652F6"/>
    <w:rsid w:val="00965540"/>
    <w:rsid w:val="009805A6"/>
    <w:rsid w:val="009A094A"/>
    <w:rsid w:val="009A0B8F"/>
    <w:rsid w:val="009A0C66"/>
    <w:rsid w:val="009B4A46"/>
    <w:rsid w:val="009C0D66"/>
    <w:rsid w:val="009C69F0"/>
    <w:rsid w:val="009D1ADD"/>
    <w:rsid w:val="009E04B2"/>
    <w:rsid w:val="009F308A"/>
    <w:rsid w:val="00A0126D"/>
    <w:rsid w:val="00A14431"/>
    <w:rsid w:val="00A16B46"/>
    <w:rsid w:val="00A219C2"/>
    <w:rsid w:val="00A42F3C"/>
    <w:rsid w:val="00A54010"/>
    <w:rsid w:val="00A5424D"/>
    <w:rsid w:val="00A57C89"/>
    <w:rsid w:val="00A616C1"/>
    <w:rsid w:val="00A626A9"/>
    <w:rsid w:val="00A70245"/>
    <w:rsid w:val="00A83A0D"/>
    <w:rsid w:val="00A90673"/>
    <w:rsid w:val="00A94A18"/>
    <w:rsid w:val="00A94CB2"/>
    <w:rsid w:val="00AB4685"/>
    <w:rsid w:val="00AB558E"/>
    <w:rsid w:val="00AB76A7"/>
    <w:rsid w:val="00AC6343"/>
    <w:rsid w:val="00AC6A90"/>
    <w:rsid w:val="00AC74D9"/>
    <w:rsid w:val="00AC7A4A"/>
    <w:rsid w:val="00AE43B9"/>
    <w:rsid w:val="00AE77C1"/>
    <w:rsid w:val="00AE7900"/>
    <w:rsid w:val="00AF08DF"/>
    <w:rsid w:val="00AF5F50"/>
    <w:rsid w:val="00AF761D"/>
    <w:rsid w:val="00B10A48"/>
    <w:rsid w:val="00B16FE3"/>
    <w:rsid w:val="00B216E8"/>
    <w:rsid w:val="00B22AC8"/>
    <w:rsid w:val="00B24A27"/>
    <w:rsid w:val="00B25C84"/>
    <w:rsid w:val="00B25DE1"/>
    <w:rsid w:val="00B35EBD"/>
    <w:rsid w:val="00B4743A"/>
    <w:rsid w:val="00B54CD5"/>
    <w:rsid w:val="00B60E47"/>
    <w:rsid w:val="00B65D87"/>
    <w:rsid w:val="00B750D7"/>
    <w:rsid w:val="00B861D7"/>
    <w:rsid w:val="00BA2F6C"/>
    <w:rsid w:val="00BA3969"/>
    <w:rsid w:val="00BB64D4"/>
    <w:rsid w:val="00BC428B"/>
    <w:rsid w:val="00BD09EB"/>
    <w:rsid w:val="00BD18BE"/>
    <w:rsid w:val="00BE5F01"/>
    <w:rsid w:val="00BE62E5"/>
    <w:rsid w:val="00BF7926"/>
    <w:rsid w:val="00C001AE"/>
    <w:rsid w:val="00C04CC9"/>
    <w:rsid w:val="00C0784E"/>
    <w:rsid w:val="00C106F6"/>
    <w:rsid w:val="00C160C8"/>
    <w:rsid w:val="00C2367B"/>
    <w:rsid w:val="00C438FA"/>
    <w:rsid w:val="00C46A53"/>
    <w:rsid w:val="00C5694D"/>
    <w:rsid w:val="00C80F81"/>
    <w:rsid w:val="00C92D95"/>
    <w:rsid w:val="00CA72C0"/>
    <w:rsid w:val="00CB3912"/>
    <w:rsid w:val="00CD3F60"/>
    <w:rsid w:val="00CE7631"/>
    <w:rsid w:val="00CF11F7"/>
    <w:rsid w:val="00D07BB7"/>
    <w:rsid w:val="00D22224"/>
    <w:rsid w:val="00D23A56"/>
    <w:rsid w:val="00D45A2B"/>
    <w:rsid w:val="00D4772B"/>
    <w:rsid w:val="00D555EA"/>
    <w:rsid w:val="00D55FF9"/>
    <w:rsid w:val="00D72612"/>
    <w:rsid w:val="00D7662A"/>
    <w:rsid w:val="00D77EAB"/>
    <w:rsid w:val="00D8294B"/>
    <w:rsid w:val="00D835F3"/>
    <w:rsid w:val="00D9062E"/>
    <w:rsid w:val="00D92830"/>
    <w:rsid w:val="00D97378"/>
    <w:rsid w:val="00D973EA"/>
    <w:rsid w:val="00DA0347"/>
    <w:rsid w:val="00DA1E34"/>
    <w:rsid w:val="00DA3C08"/>
    <w:rsid w:val="00DB486E"/>
    <w:rsid w:val="00DB669A"/>
    <w:rsid w:val="00DC5D65"/>
    <w:rsid w:val="00DE2B94"/>
    <w:rsid w:val="00DF22C9"/>
    <w:rsid w:val="00DF473D"/>
    <w:rsid w:val="00DF727A"/>
    <w:rsid w:val="00E014C5"/>
    <w:rsid w:val="00E11899"/>
    <w:rsid w:val="00E12A74"/>
    <w:rsid w:val="00E26FA9"/>
    <w:rsid w:val="00E27B98"/>
    <w:rsid w:val="00E33735"/>
    <w:rsid w:val="00E422E6"/>
    <w:rsid w:val="00E4322D"/>
    <w:rsid w:val="00E533F9"/>
    <w:rsid w:val="00E613AD"/>
    <w:rsid w:val="00E70D90"/>
    <w:rsid w:val="00E814F2"/>
    <w:rsid w:val="00E919F3"/>
    <w:rsid w:val="00E94786"/>
    <w:rsid w:val="00E97648"/>
    <w:rsid w:val="00E97822"/>
    <w:rsid w:val="00EC5C86"/>
    <w:rsid w:val="00ED2187"/>
    <w:rsid w:val="00ED5BB6"/>
    <w:rsid w:val="00EE76E8"/>
    <w:rsid w:val="00EF55C7"/>
    <w:rsid w:val="00F02966"/>
    <w:rsid w:val="00F0798C"/>
    <w:rsid w:val="00F100D4"/>
    <w:rsid w:val="00F1097B"/>
    <w:rsid w:val="00F14B8F"/>
    <w:rsid w:val="00F20CF2"/>
    <w:rsid w:val="00F26CA2"/>
    <w:rsid w:val="00F34790"/>
    <w:rsid w:val="00F4704A"/>
    <w:rsid w:val="00F50EAF"/>
    <w:rsid w:val="00F56C0B"/>
    <w:rsid w:val="00F66007"/>
    <w:rsid w:val="00F676C1"/>
    <w:rsid w:val="00F75A9A"/>
    <w:rsid w:val="00F80FCC"/>
    <w:rsid w:val="00F8521E"/>
    <w:rsid w:val="00F917E7"/>
    <w:rsid w:val="00FA0ECC"/>
    <w:rsid w:val="00FA2401"/>
    <w:rsid w:val="00FA26C1"/>
    <w:rsid w:val="00FB09DF"/>
    <w:rsid w:val="00FB44B2"/>
    <w:rsid w:val="00FB61B8"/>
    <w:rsid w:val="00FD09AF"/>
    <w:rsid w:val="00FD4957"/>
    <w:rsid w:val="00FF7A32"/>
    <w:rsid w:val="00FF7B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B6B12"/>
    <w:rPr>
      <w:color w:val="0000FF" w:themeColor="hyperlink"/>
      <w:u w:val="single"/>
    </w:rPr>
  </w:style>
  <w:style w:type="character" w:customStyle="1" w:styleId="BalloonTextChar">
    <w:name w:val="Balloon Text Char"/>
    <w:basedOn w:val="DefaultParagraphFont"/>
    <w:link w:val="BalloonText"/>
    <w:uiPriority w:val="99"/>
    <w:semiHidden/>
    <w:qFormat/>
    <w:rsid w:val="00010544"/>
    <w:rPr>
      <w:rFonts w:ascii="Tahoma" w:hAnsi="Tahoma" w:cs="Tahoma"/>
      <w:sz w:val="16"/>
      <w:szCs w:val="16"/>
    </w:rPr>
  </w:style>
  <w:style w:type="character" w:customStyle="1" w:styleId="HeaderChar">
    <w:name w:val="Header Char"/>
    <w:basedOn w:val="DefaultParagraphFont"/>
    <w:link w:val="Header"/>
    <w:uiPriority w:val="99"/>
    <w:semiHidden/>
    <w:qFormat/>
    <w:rsid w:val="00E22624"/>
  </w:style>
  <w:style w:type="character" w:customStyle="1" w:styleId="FooterChar">
    <w:name w:val="Footer Char"/>
    <w:basedOn w:val="DefaultParagraphFont"/>
    <w:link w:val="Footer"/>
    <w:uiPriority w:val="99"/>
    <w:semiHidden/>
    <w:qFormat/>
    <w:rsid w:val="00E22624"/>
  </w:style>
  <w:style w:type="paragraph" w:customStyle="1" w:styleId="Heading">
    <w:name w:val="Heading"/>
    <w:basedOn w:val="Normal"/>
    <w:next w:val="BodyText"/>
    <w:qFormat/>
    <w:rsid w:val="00C46A53"/>
    <w:pPr>
      <w:keepNext/>
      <w:spacing w:before="240" w:after="120"/>
    </w:pPr>
    <w:rPr>
      <w:rFonts w:ascii="Liberation Sans" w:eastAsia="WenQuanYi Micro Hei" w:hAnsi="Liberation Sans" w:cs="Noto Sans Devanagari"/>
      <w:sz w:val="28"/>
      <w:szCs w:val="28"/>
    </w:rPr>
  </w:style>
  <w:style w:type="paragraph" w:styleId="BodyText">
    <w:name w:val="Body Text"/>
    <w:basedOn w:val="Normal"/>
    <w:rsid w:val="00C46A53"/>
    <w:pPr>
      <w:spacing w:after="140"/>
    </w:pPr>
  </w:style>
  <w:style w:type="paragraph" w:styleId="List">
    <w:name w:val="List"/>
    <w:basedOn w:val="BodyText"/>
    <w:rsid w:val="00C46A53"/>
    <w:rPr>
      <w:rFonts w:cs="Noto Sans Devanagari"/>
    </w:rPr>
  </w:style>
  <w:style w:type="paragraph" w:styleId="Caption">
    <w:name w:val="caption"/>
    <w:basedOn w:val="Normal"/>
    <w:qFormat/>
    <w:rsid w:val="00C46A53"/>
    <w:pPr>
      <w:suppressLineNumbers/>
      <w:spacing w:before="120" w:after="120"/>
    </w:pPr>
    <w:rPr>
      <w:rFonts w:cs="Noto Sans Devanagari"/>
      <w:i/>
      <w:iCs/>
      <w:sz w:val="24"/>
      <w:szCs w:val="24"/>
    </w:rPr>
  </w:style>
  <w:style w:type="paragraph" w:customStyle="1" w:styleId="Index">
    <w:name w:val="Index"/>
    <w:basedOn w:val="Normal"/>
    <w:qFormat/>
    <w:rsid w:val="00C46A53"/>
    <w:pPr>
      <w:suppressLineNumbers/>
    </w:pPr>
    <w:rPr>
      <w:rFonts w:cs="Noto Sans Devanagari"/>
    </w:rPr>
  </w:style>
  <w:style w:type="paragraph" w:styleId="ListParagraph">
    <w:name w:val="List Paragraph"/>
    <w:basedOn w:val="Normal"/>
    <w:uiPriority w:val="34"/>
    <w:qFormat/>
    <w:rsid w:val="0096769B"/>
    <w:pPr>
      <w:ind w:left="720"/>
      <w:contextualSpacing/>
    </w:pPr>
  </w:style>
  <w:style w:type="paragraph" w:styleId="BalloonText">
    <w:name w:val="Balloon Text"/>
    <w:basedOn w:val="Normal"/>
    <w:link w:val="BalloonTextChar"/>
    <w:uiPriority w:val="99"/>
    <w:semiHidden/>
    <w:unhideWhenUsed/>
    <w:qFormat/>
    <w:rsid w:val="00010544"/>
    <w:pPr>
      <w:spacing w:after="0" w:line="240" w:lineRule="auto"/>
    </w:pPr>
    <w:rPr>
      <w:rFonts w:ascii="Tahoma" w:hAnsi="Tahoma" w:cs="Tahoma"/>
      <w:sz w:val="16"/>
      <w:szCs w:val="16"/>
    </w:rPr>
  </w:style>
  <w:style w:type="paragraph" w:customStyle="1" w:styleId="HeaderandFooter">
    <w:name w:val="Header and Footer"/>
    <w:basedOn w:val="Normal"/>
    <w:qFormat/>
    <w:rsid w:val="00C46A53"/>
  </w:style>
  <w:style w:type="paragraph" w:styleId="Header">
    <w:name w:val="header"/>
    <w:basedOn w:val="Normal"/>
    <w:link w:val="HeaderChar"/>
    <w:uiPriority w:val="99"/>
    <w:semiHidden/>
    <w:unhideWhenUsed/>
    <w:rsid w:val="00E22624"/>
    <w:pPr>
      <w:tabs>
        <w:tab w:val="center" w:pos="4680"/>
        <w:tab w:val="right" w:pos="9360"/>
      </w:tabs>
      <w:spacing w:after="0" w:line="240" w:lineRule="auto"/>
    </w:pPr>
  </w:style>
  <w:style w:type="paragraph" w:styleId="Footer">
    <w:name w:val="footer"/>
    <w:basedOn w:val="Normal"/>
    <w:link w:val="FooterChar"/>
    <w:uiPriority w:val="99"/>
    <w:semiHidden/>
    <w:unhideWhenUsed/>
    <w:rsid w:val="00E22624"/>
    <w:pPr>
      <w:tabs>
        <w:tab w:val="center" w:pos="4680"/>
        <w:tab w:val="right" w:pos="9360"/>
      </w:tabs>
      <w:spacing w:after="0" w:line="240" w:lineRule="auto"/>
    </w:pPr>
  </w:style>
  <w:style w:type="character" w:styleId="Hyperlink">
    <w:name w:val="Hyperlink"/>
    <w:basedOn w:val="DefaultParagraphFont"/>
    <w:uiPriority w:val="99"/>
    <w:unhideWhenUsed/>
    <w:rsid w:val="005815DD"/>
    <w:rPr>
      <w:color w:val="0000FF" w:themeColor="hyperlink"/>
      <w:u w:val="single"/>
    </w:rPr>
  </w:style>
  <w:style w:type="paragraph" w:styleId="NormalWeb">
    <w:name w:val="Normal (Web)"/>
    <w:basedOn w:val="Normal"/>
    <w:uiPriority w:val="99"/>
    <w:unhideWhenUsed/>
    <w:rsid w:val="001757C1"/>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769591274">
      <w:bodyDiv w:val="1"/>
      <w:marLeft w:val="0"/>
      <w:marRight w:val="0"/>
      <w:marTop w:val="0"/>
      <w:marBottom w:val="0"/>
      <w:divBdr>
        <w:top w:val="none" w:sz="0" w:space="0" w:color="auto"/>
        <w:left w:val="none" w:sz="0" w:space="0" w:color="auto"/>
        <w:bottom w:val="none" w:sz="0" w:space="0" w:color="auto"/>
        <w:right w:val="none" w:sz="0" w:space="0" w:color="auto"/>
      </w:divBdr>
      <w:divsChild>
        <w:div w:id="118189342">
          <w:marLeft w:val="60"/>
          <w:marRight w:val="0"/>
          <w:marTop w:val="0"/>
          <w:marBottom w:val="0"/>
          <w:divBdr>
            <w:top w:val="none" w:sz="0" w:space="0" w:color="auto"/>
            <w:left w:val="none" w:sz="0" w:space="0" w:color="auto"/>
            <w:bottom w:val="none" w:sz="0" w:space="0" w:color="auto"/>
            <w:right w:val="none" w:sz="0" w:space="0" w:color="auto"/>
          </w:divBdr>
        </w:div>
      </w:divsChild>
    </w:div>
    <w:div w:id="1298535563">
      <w:bodyDiv w:val="1"/>
      <w:marLeft w:val="0"/>
      <w:marRight w:val="0"/>
      <w:marTop w:val="0"/>
      <w:marBottom w:val="0"/>
      <w:divBdr>
        <w:top w:val="none" w:sz="0" w:space="0" w:color="auto"/>
        <w:left w:val="none" w:sz="0" w:space="0" w:color="auto"/>
        <w:bottom w:val="none" w:sz="0" w:space="0" w:color="auto"/>
        <w:right w:val="none" w:sz="0" w:space="0" w:color="auto"/>
      </w:divBdr>
      <w:divsChild>
        <w:div w:id="534000719">
          <w:marLeft w:val="60"/>
          <w:marRight w:val="0"/>
          <w:marTop w:val="0"/>
          <w:marBottom w:val="0"/>
          <w:divBdr>
            <w:top w:val="none" w:sz="0" w:space="0" w:color="auto"/>
            <w:left w:val="none" w:sz="0" w:space="0" w:color="auto"/>
            <w:bottom w:val="none" w:sz="0" w:space="0" w:color="auto"/>
            <w:right w:val="none" w:sz="0" w:space="0" w:color="auto"/>
          </w:divBdr>
        </w:div>
      </w:divsChild>
    </w:div>
    <w:div w:id="155145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psindia.co.in/lighting-protection-system.html" TargetMode="External"/><Relationship Id="rId13" Type="http://schemas.openxmlformats.org/officeDocument/2006/relationships/hyperlink" Target="mailto:info@gpsindia.co.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ghtningprotectionsystemindia.blogspot.com/2024/03/safeguarding-structures-importance-of.html" TargetMode="External"/><Relationship Id="rId5" Type="http://schemas.openxmlformats.org/officeDocument/2006/relationships/webSettings" Target="webSettings.xml"/><Relationship Id="rId15" Type="http://schemas.openxmlformats.org/officeDocument/2006/relationships/hyperlink" Target="https://www.instagram.com/gpsindia2185/" TargetMode="External"/><Relationship Id="rId10" Type="http://schemas.openxmlformats.org/officeDocument/2006/relationships/hyperlink" Target="https://www.gpsindia.co.in/lighting-protection-syste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gpspvt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2629-CEC5-49F8-A9C9-88089F2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Advantages of Digital Humidity Calibrators</cp:keywords>
  <cp:lastModifiedBy>DIGI</cp:lastModifiedBy>
  <cp:revision>234</cp:revision>
  <dcterms:created xsi:type="dcterms:W3CDTF">2020-11-25T04:33:00Z</dcterms:created>
  <dcterms:modified xsi:type="dcterms:W3CDTF">2024-03-02T13:10:00Z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Deftones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