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body>
    <w:p w:rsidR="00EB781B" w:rsidRPr="00EB781B" w:rsidRDefault="00EB781B" w:rsidP="001E037A">
      <w:pPr>
        <w:jc w:val="both"/>
        <w:rPr>
          <w:b/>
          <w:bCs/>
          <w:sz w:val="28"/>
          <w:szCs w:val="24"/>
        </w:rPr>
      </w:pPr>
      <w:r w:rsidRPr="00EB781B">
        <w:rPr>
          <w:b/>
          <w:bCs/>
          <w:sz w:val="28"/>
          <w:szCs w:val="24"/>
        </w:rPr>
        <w:t xml:space="preserve">Unveiling the Best Chemical Earthing Electrode Manufacturers in India: </w:t>
      </w:r>
    </w:p>
    <w:p w:rsidR="002D4888" w:rsidRPr="00EB781B" w:rsidRDefault="00EB781B" w:rsidP="001E037A">
      <w:pPr>
        <w:jc w:val="both"/>
        <w:rPr>
          <w:b/>
          <w:bCs/>
          <w:sz w:val="24"/>
        </w:rPr>
      </w:pPr>
      <w:r w:rsidRPr="00EB781B">
        <w:rPr>
          <w:b/>
          <w:bCs/>
          <w:sz w:val="24"/>
        </w:rPr>
        <w:t xml:space="preserve">                   A Comprehensive Guide by </w:t>
      </w:r>
      <w:r w:rsidRPr="00EB781B">
        <w:rPr>
          <w:b/>
          <w:bCs/>
          <w:i/>
          <w:iCs/>
          <w:color w:val="FF0000"/>
          <w:sz w:val="24"/>
          <w:u w:val="single"/>
        </w:rPr>
        <w:t>Genius Protection Systems</w:t>
      </w:r>
    </w:p>
    <w:p w:rsidR="00210A10" w:rsidRPr="00210A10" w:rsidRDefault="00210A10" w:rsidP="00210A10">
      <w:pPr>
        <w:jc w:val="both"/>
        <w:rPr>
          <w:b/>
          <w:bCs/>
          <w:szCs w:val="20"/>
        </w:rPr>
      </w:pPr>
      <w:r w:rsidRPr="00210A10">
        <w:rPr>
          <w:b/>
          <w:bCs/>
          <w:szCs w:val="20"/>
        </w:rPr>
        <w:t xml:space="preserve">Discovering Top-tier </w:t>
      </w:r>
      <w:r w:rsidRPr="00210A10">
        <w:rPr>
          <w:b/>
          <w:bCs/>
          <w:i/>
          <w:iCs/>
          <w:szCs w:val="20"/>
          <w:u w:val="single"/>
        </w:rPr>
        <w:t>Chemical Earthing Electrode Manufacturers</w:t>
      </w:r>
      <w:r w:rsidRPr="00210A10">
        <w:rPr>
          <w:b/>
          <w:bCs/>
          <w:szCs w:val="20"/>
        </w:rPr>
        <w:t xml:space="preserve"> near You for Optimal Grounding Solutions</w:t>
      </w:r>
    </w:p>
    <w:p w:rsidR="002D4888" w:rsidRPr="00EB6562" w:rsidRDefault="00210A10" w:rsidP="00210A10">
      <w:pPr>
        <w:jc w:val="both"/>
        <w:rPr>
          <w:szCs w:val="20"/>
        </w:rPr>
      </w:pPr>
      <w:r w:rsidRPr="00210A10">
        <w:rPr>
          <w:szCs w:val="20"/>
        </w:rPr>
        <w:t xml:space="preserve">In the realm of electrical engineering, grounding systems are indispensable for ensuring safety, operational efficiency, and equipment protection. Among various grounding solutions, chemical earthing electrodes have emerged as a reliable choice for industries, commercial establishments, and residential complexes alike. However, finding the </w:t>
      </w:r>
      <w:hyperlink r:id="rId8" w:history="1">
        <w:r w:rsidRPr="00FE5AE2">
          <w:rPr>
            <w:rStyle w:val="Hyperlink"/>
            <w:b/>
            <w:bCs/>
            <w:szCs w:val="20"/>
          </w:rPr>
          <w:t>best chemical earthing electrode manufacturers</w:t>
        </w:r>
      </w:hyperlink>
      <w:r w:rsidRPr="00210A10">
        <w:rPr>
          <w:szCs w:val="20"/>
        </w:rPr>
        <w:t xml:space="preserve"> in India can be a daunting task amidst a sea of options. Fear not, for in this comprehensive guide, we navigate through the maze of offerings to unveil the top contenders, including Genius Protection Systems, who are revolutionizing the landscape of grounding solutions.</w:t>
      </w:r>
    </w:p>
    <w:p w:rsidR="00210A10" w:rsidRDefault="00FE5AE2" w:rsidP="00FE5AE2">
      <w:pPr>
        <w:jc w:val="center"/>
        <w:rPr>
          <w:b/>
          <w:bCs/>
          <w:szCs w:val="20"/>
        </w:rPr>
      </w:pPr>
      <w:r>
        <w:rPr>
          <w:b/>
          <w:bCs/>
          <w:noProof/>
          <w:szCs w:val="20"/>
          <w:lang w:bidi="hi-IN"/>
        </w:rPr>
        <w:drawing>
          <wp:inline distT="0" distB="0" distL="0" distR="0">
            <wp:extent cx="5248275" cy="3943350"/>
            <wp:effectExtent l="19050" t="0" r="9525" b="0"/>
            <wp:docPr id="3" name="Picture 2" descr="Best Chemical Earthing Electrode Manufacturers in In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 Chemical Earthing Electrode Manufacturers in India.png"/>
                    <pic:cNvPicPr/>
                  </pic:nvPicPr>
                  <pic:blipFill>
                    <a:blip r:embed="rId9"/>
                    <a:stretch>
                      <a:fillRect/>
                    </a:stretch>
                  </pic:blipFill>
                  <pic:spPr>
                    <a:xfrm>
                      <a:off x="0" y="0"/>
                      <a:ext cx="5249008" cy="3943901"/>
                    </a:xfrm>
                    <a:prstGeom prst="rect">
                      <a:avLst/>
                    </a:prstGeom>
                  </pic:spPr>
                </pic:pic>
              </a:graphicData>
            </a:graphic>
          </wp:inline>
        </w:drawing>
      </w:r>
    </w:p>
    <w:p w:rsidR="00F82D65" w:rsidRPr="00F82D65" w:rsidRDefault="00F82D65" w:rsidP="00F82D65">
      <w:pPr>
        <w:rPr>
          <w:b/>
          <w:bCs/>
          <w:szCs w:val="20"/>
        </w:rPr>
      </w:pPr>
      <w:r w:rsidRPr="00F82D65">
        <w:rPr>
          <w:b/>
          <w:bCs/>
          <w:szCs w:val="20"/>
        </w:rPr>
        <w:t>The Importance of Grounding Systems:</w:t>
      </w:r>
    </w:p>
    <w:p w:rsidR="00F82D65" w:rsidRPr="00655D38" w:rsidRDefault="00F82D65" w:rsidP="00655D38">
      <w:pPr>
        <w:jc w:val="both"/>
        <w:rPr>
          <w:szCs w:val="20"/>
        </w:rPr>
      </w:pPr>
      <w:r w:rsidRPr="00655D38">
        <w:rPr>
          <w:szCs w:val="20"/>
        </w:rPr>
        <w:t>Before delving into the realm of chemical earthing electrode manufacturers, it’s crucial to understand the significance of grounding systems in electrical installations. Grounding serves as a pathway for fault currents to safely dissipate into the earth, preventing electric shocks, fires, and equipment damage. Moreover, proper grounding mitigates electromagnetic interference and ensures firm operation of receptive electronic devices.</w:t>
      </w:r>
    </w:p>
    <w:p w:rsidR="00F82D65" w:rsidRPr="00F82D65" w:rsidRDefault="00F82D65" w:rsidP="00F82D65">
      <w:pPr>
        <w:rPr>
          <w:b/>
          <w:bCs/>
          <w:szCs w:val="20"/>
        </w:rPr>
      </w:pPr>
      <w:r w:rsidRPr="00F82D65">
        <w:rPr>
          <w:b/>
          <w:bCs/>
          <w:szCs w:val="20"/>
        </w:rPr>
        <w:lastRenderedPageBreak/>
        <w:t>Exploring the Best Chemical Earthing Electrode Manufacturers:</w:t>
      </w:r>
    </w:p>
    <w:p w:rsidR="00F82D65" w:rsidRPr="00655D38" w:rsidRDefault="00F82D65" w:rsidP="00655D38">
      <w:pPr>
        <w:jc w:val="both"/>
        <w:rPr>
          <w:szCs w:val="20"/>
        </w:rPr>
      </w:pPr>
      <w:r w:rsidRPr="00655D38">
        <w:rPr>
          <w:b/>
          <w:bCs/>
          <w:szCs w:val="20"/>
        </w:rPr>
        <w:t>· Genius Protection Systems:</w:t>
      </w:r>
      <w:r w:rsidRPr="00655D38">
        <w:rPr>
          <w:szCs w:val="20"/>
        </w:rPr>
        <w:t xml:space="preserve"> Renowned for their commitment to quality and innovation, Genius Protection Systems stands tall as one of the premier chemical earthing electrode manufacturers in India. With state-of-the-art facilities and a team of experienced engineers, they offer a diverse range of grounding solutions tailored to meet the unique needs of clients across various industries.</w:t>
      </w:r>
    </w:p>
    <w:p w:rsidR="00F82D65" w:rsidRPr="00655D38" w:rsidRDefault="00F82D65" w:rsidP="00655D38">
      <w:pPr>
        <w:jc w:val="both"/>
        <w:rPr>
          <w:szCs w:val="20"/>
        </w:rPr>
      </w:pPr>
      <w:r w:rsidRPr="00655D38">
        <w:rPr>
          <w:b/>
          <w:bCs/>
          <w:szCs w:val="20"/>
        </w:rPr>
        <w:t>· Leaders in Innovation:</w:t>
      </w:r>
      <w:r w:rsidRPr="00655D38">
        <w:rPr>
          <w:szCs w:val="20"/>
        </w:rPr>
        <w:t xml:space="preserve"> Genius Protection Systems leverages cutting-edge technologies and stringent quality control measures to deliver superior products that surpass industry standards. Their chemical earthing electrodes are engineered for durability, corrosion resistance, and high conductivity, ensuring long-term reliability and performance.</w:t>
      </w:r>
    </w:p>
    <w:p w:rsidR="00F82D65" w:rsidRPr="00655D38" w:rsidRDefault="00F82D65" w:rsidP="00655D38">
      <w:pPr>
        <w:jc w:val="both"/>
        <w:rPr>
          <w:szCs w:val="20"/>
        </w:rPr>
      </w:pPr>
      <w:r w:rsidRPr="00655D38">
        <w:rPr>
          <w:b/>
          <w:bCs/>
          <w:szCs w:val="20"/>
        </w:rPr>
        <w:t>· Customer-Centric Approach:</w:t>
      </w:r>
      <w:r w:rsidRPr="00655D38">
        <w:rPr>
          <w:szCs w:val="20"/>
        </w:rPr>
        <w:t xml:space="preserve"> What sets Genius Protection Systems apart is their unwavering dedication to customer satisfaction. From project inception to execution, their team provides comprehensive support and guidance, ensuring seamless integration of grounding solutions into diverse applications.</w:t>
      </w:r>
    </w:p>
    <w:p w:rsidR="00F82D65" w:rsidRPr="00F82D65" w:rsidRDefault="00F82D65" w:rsidP="00F82D65">
      <w:pPr>
        <w:rPr>
          <w:b/>
          <w:bCs/>
          <w:szCs w:val="20"/>
        </w:rPr>
      </w:pPr>
      <w:r w:rsidRPr="00F82D65">
        <w:rPr>
          <w:b/>
          <w:bCs/>
          <w:szCs w:val="20"/>
        </w:rPr>
        <w:t>Choosing the Right Manufacturer:</w:t>
      </w:r>
    </w:p>
    <w:p w:rsidR="00F82D65" w:rsidRPr="005B3C74" w:rsidRDefault="00F82D65" w:rsidP="005B3C74">
      <w:pPr>
        <w:jc w:val="both"/>
        <w:rPr>
          <w:szCs w:val="20"/>
        </w:rPr>
      </w:pPr>
      <w:r w:rsidRPr="005B3C74">
        <w:rPr>
          <w:szCs w:val="20"/>
        </w:rPr>
        <w:t>When selecting a chemical earthing electrode manufacturer, several factors come into play. Quality, reliability, technical expertise, and after-sales support are top considerations that can control the effectiveness and longevity of grounding systems. By partnering with reputable manufacturers like Genius Protection Systems, customers can rest assured knowing they’re investing in top-tier solutions backed by industry-leading expertise and support.</w:t>
      </w:r>
    </w:p>
    <w:p w:rsidR="00F82D65" w:rsidRPr="00F82D65" w:rsidRDefault="00F82D65" w:rsidP="00F82D65">
      <w:pPr>
        <w:rPr>
          <w:b/>
          <w:bCs/>
          <w:szCs w:val="20"/>
        </w:rPr>
      </w:pPr>
      <w:r w:rsidRPr="00F82D65">
        <w:rPr>
          <w:b/>
          <w:bCs/>
          <w:szCs w:val="20"/>
        </w:rPr>
        <w:t>Conclusion:</w:t>
      </w:r>
    </w:p>
    <w:p w:rsidR="00210A10" w:rsidRDefault="00F82D65" w:rsidP="00E7319C">
      <w:pPr>
        <w:jc w:val="both"/>
        <w:rPr>
          <w:szCs w:val="20"/>
        </w:rPr>
      </w:pPr>
      <w:r w:rsidRPr="00307B7F">
        <w:rPr>
          <w:szCs w:val="20"/>
        </w:rPr>
        <w:t xml:space="preserve">In the realm of electrical engineering, the importance of grounding systems cannot be overstated. As discerning consumers seek out the best </w:t>
      </w:r>
      <w:hyperlink r:id="rId10" w:history="1">
        <w:r w:rsidRPr="00307B7F">
          <w:rPr>
            <w:rStyle w:val="Hyperlink"/>
            <w:b/>
            <w:bCs/>
            <w:szCs w:val="20"/>
          </w:rPr>
          <w:t>chemical earthing electrode manufacturers in India</w:t>
        </w:r>
      </w:hyperlink>
      <w:r w:rsidRPr="00307B7F">
        <w:rPr>
          <w:szCs w:val="20"/>
        </w:rPr>
        <w:t>, companies like Genius Protection Systems emerge as beacons of excellence, offering unparalleled quality, innovation, and customer-centric solutions. With a steadfast commitment to excellence, Genius Protection Systems continues to redefine the standards of grounding technology, ensuring safety, reliability, and peace of mind for clients across the globe. When it comes to grounding solutions, trust the experts at Genius Protection Systems to deliver nothing short of perfection.</w:t>
      </w:r>
    </w:p>
    <w:p w:rsidR="00E7319C" w:rsidRPr="00E7319C" w:rsidRDefault="00E7319C" w:rsidP="00E7319C">
      <w:pPr>
        <w:jc w:val="both"/>
        <w:rPr>
          <w:szCs w:val="20"/>
        </w:rPr>
      </w:pPr>
    </w:p>
    <w:p w:rsidR="00D07BB7" w:rsidRPr="00260500" w:rsidRDefault="00856FE9" w:rsidP="00856FE9">
      <w:pPr>
        <w:rPr>
          <w:sz w:val="24"/>
        </w:rPr>
      </w:pPr>
      <w:r w:rsidRPr="00A14431">
        <w:rPr>
          <w:b/>
          <w:bCs/>
          <w:sz w:val="24"/>
        </w:rPr>
        <w:t xml:space="preserve">Source URL: </w:t>
      </w:r>
      <w:hyperlink r:id="rId11" w:history="1">
        <w:r w:rsidR="00CF432D" w:rsidRPr="00660B7F">
          <w:rPr>
            <w:rStyle w:val="Hyperlink"/>
            <w:sz w:val="24"/>
          </w:rPr>
          <w:t>https://medium.com/@amrita420555/unveiling-the-best-chemical-earthing-electrode-manufacturers-in-india-a-comprehensive-guide-by-c34053785536</w:t>
        </w:r>
      </w:hyperlink>
    </w:p>
    <w:p w:rsidR="000908CD" w:rsidRDefault="004064CC" w:rsidP="000908CD">
      <w:pPr>
        <w:jc w:val="center"/>
        <w:rPr>
          <w:sz w:val="24"/>
        </w:rPr>
      </w:pPr>
      <w:r>
        <w:rPr>
          <w:noProof/>
          <w:sz w:val="24"/>
          <w:lang w:bidi="hi-IN"/>
        </w:rPr>
        <w:lastRenderedPageBreak/>
        <w:drawing>
          <wp:inline distT="0" distB="0" distL="0" distR="0">
            <wp:extent cx="1533525" cy="1428750"/>
            <wp:effectExtent l="19050" t="0" r="9525" b="0"/>
            <wp:docPr id="1" name="Picture 0" descr="Genius Prot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ius Protection.jpg"/>
                    <pic:cNvPicPr/>
                  </pic:nvPicPr>
                  <pic:blipFill>
                    <a:blip r:embed="rId12"/>
                    <a:stretch>
                      <a:fillRect/>
                    </a:stretch>
                  </pic:blipFill>
                  <pic:spPr>
                    <a:xfrm>
                      <a:off x="0" y="0"/>
                      <a:ext cx="1533525" cy="1428750"/>
                    </a:xfrm>
                    <a:prstGeom prst="rect">
                      <a:avLst/>
                    </a:prstGeom>
                  </pic:spPr>
                </pic:pic>
              </a:graphicData>
            </a:graphic>
          </wp:inline>
        </w:drawing>
      </w:r>
    </w:p>
    <w:p w:rsidR="006428D1" w:rsidRDefault="006428D1" w:rsidP="000908CD">
      <w:pPr>
        <w:rPr>
          <w:b/>
          <w:bCs/>
          <w:sz w:val="28"/>
          <w:szCs w:val="24"/>
        </w:rPr>
      </w:pPr>
    </w:p>
    <w:p w:rsidR="006428D1" w:rsidRDefault="006428D1" w:rsidP="000908CD">
      <w:pPr>
        <w:rPr>
          <w:b/>
          <w:bCs/>
          <w:sz w:val="28"/>
          <w:szCs w:val="24"/>
        </w:rPr>
      </w:pPr>
    </w:p>
    <w:p w:rsidR="00332472" w:rsidRPr="00A42F3C" w:rsidRDefault="00E11899" w:rsidP="000908CD">
      <w:pPr>
        <w:rPr>
          <w:sz w:val="28"/>
          <w:szCs w:val="24"/>
        </w:rPr>
      </w:pPr>
      <w:r w:rsidRPr="00A42F3C">
        <w:rPr>
          <w:b/>
          <w:bCs/>
          <w:sz w:val="28"/>
          <w:szCs w:val="24"/>
        </w:rPr>
        <w:t>Address:</w:t>
      </w:r>
      <w:r w:rsidRPr="00A42F3C">
        <w:rPr>
          <w:sz w:val="28"/>
          <w:szCs w:val="24"/>
        </w:rPr>
        <w:t xml:space="preserve">  </w:t>
      </w:r>
    </w:p>
    <w:p w:rsidR="004064CC" w:rsidRPr="004064CC" w:rsidRDefault="004064CC" w:rsidP="004064CC">
      <w:pPr>
        <w:rPr>
          <w:sz w:val="24"/>
        </w:rPr>
      </w:pPr>
      <w:r>
        <w:rPr>
          <w:sz w:val="24"/>
        </w:rPr>
        <w:t>Corp Off</w:t>
      </w:r>
      <w:r w:rsidRPr="004064CC">
        <w:rPr>
          <w:sz w:val="24"/>
        </w:rPr>
        <w:t>: DCT - 601, DLF City Court, Sikanderpur, Gurgaon (H.R.)-122002</w:t>
      </w:r>
    </w:p>
    <w:p w:rsidR="004064CC" w:rsidRPr="00E11899" w:rsidRDefault="004064CC" w:rsidP="004064CC">
      <w:pPr>
        <w:rPr>
          <w:sz w:val="24"/>
        </w:rPr>
      </w:pPr>
      <w:r>
        <w:rPr>
          <w:sz w:val="24"/>
        </w:rPr>
        <w:t>Factory</w:t>
      </w:r>
      <w:r w:rsidRPr="004064CC">
        <w:rPr>
          <w:sz w:val="24"/>
        </w:rPr>
        <w:t>: 47/13, Ganpati Dham Ind, Area Bahadurgarh (H.R)-124507</w:t>
      </w:r>
    </w:p>
    <w:p w:rsidR="00332434" w:rsidRPr="00332434" w:rsidRDefault="00332434" w:rsidP="000908CD">
      <w:pPr>
        <w:rPr>
          <w:sz w:val="24"/>
        </w:rPr>
      </w:pPr>
      <w:r>
        <w:rPr>
          <w:b/>
          <w:bCs/>
          <w:sz w:val="24"/>
        </w:rPr>
        <w:t xml:space="preserve">Visit Here: - </w:t>
      </w:r>
      <w:hyperlink r:id="rId13" w:history="1">
        <w:r w:rsidRPr="00AB41BA">
          <w:rPr>
            <w:rStyle w:val="Hyperlink"/>
            <w:sz w:val="24"/>
          </w:rPr>
          <w:t>https://www.gpsindia.co.in/</w:t>
        </w:r>
      </w:hyperlink>
    </w:p>
    <w:p w:rsidR="00054E9D" w:rsidRPr="00E11899" w:rsidRDefault="00E11899" w:rsidP="000908CD">
      <w:pPr>
        <w:rPr>
          <w:b/>
          <w:bCs/>
          <w:sz w:val="24"/>
        </w:rPr>
      </w:pPr>
      <w:r w:rsidRPr="00E11899">
        <w:rPr>
          <w:b/>
          <w:bCs/>
          <w:sz w:val="24"/>
        </w:rPr>
        <w:t xml:space="preserve">Email: - </w:t>
      </w:r>
      <w:hyperlink r:id="rId14" w:history="1">
        <w:r w:rsidR="00054E9D" w:rsidRPr="00B67805">
          <w:rPr>
            <w:rStyle w:val="Hyperlink"/>
            <w:b/>
            <w:bCs/>
            <w:sz w:val="24"/>
          </w:rPr>
          <w:t>info@gpsindia.co.in</w:t>
        </w:r>
      </w:hyperlink>
    </w:p>
    <w:p w:rsidR="00E11899" w:rsidRPr="00054E9D" w:rsidRDefault="00E11899" w:rsidP="000908CD">
      <w:pPr>
        <w:rPr>
          <w:sz w:val="24"/>
        </w:rPr>
      </w:pPr>
      <w:r w:rsidRPr="00E11899">
        <w:rPr>
          <w:b/>
          <w:bCs/>
          <w:sz w:val="24"/>
        </w:rPr>
        <w:t xml:space="preserve">Call Us: - </w:t>
      </w:r>
      <w:r w:rsidR="00054E9D" w:rsidRPr="00054E9D">
        <w:rPr>
          <w:sz w:val="24"/>
        </w:rPr>
        <w:t>+91-9313916302</w:t>
      </w:r>
    </w:p>
    <w:p w:rsidR="00F0798C" w:rsidRPr="00E11899" w:rsidRDefault="00C70706" w:rsidP="000908CD">
      <w:pPr>
        <w:rPr>
          <w:b/>
          <w:bCs/>
          <w:szCs w:val="20"/>
        </w:rPr>
      </w:pPr>
      <w:hyperlink r:id="rId15" w:history="1">
        <w:r w:rsidR="00054E9D" w:rsidRPr="00054E9D">
          <w:rPr>
            <w:rStyle w:val="Hyperlink"/>
            <w:b/>
            <w:bCs/>
            <w:szCs w:val="20"/>
          </w:rPr>
          <w:t>Facebook</w:t>
        </w:r>
      </w:hyperlink>
      <w:r w:rsidR="00054E9D" w:rsidRPr="00054E9D">
        <w:rPr>
          <w:b/>
          <w:bCs/>
          <w:szCs w:val="20"/>
        </w:rPr>
        <w:t xml:space="preserve"> | </w:t>
      </w:r>
      <w:hyperlink r:id="rId16" w:history="1">
        <w:r w:rsidR="00054E9D" w:rsidRPr="00054E9D">
          <w:rPr>
            <w:rStyle w:val="Hyperlink"/>
            <w:b/>
            <w:bCs/>
            <w:szCs w:val="20"/>
          </w:rPr>
          <w:t>Instagram</w:t>
        </w:r>
      </w:hyperlink>
    </w:p>
    <w:sectPr w:rsidR="00F0798C" w:rsidRPr="00E11899" w:rsidSect="00C46A53">
      <w:headerReference w:type="default" r:id="rId17"/>
      <w:footerReference w:type="default" r:id="rId18"/>
      <w:pgSz w:w="12240" w:h="15840"/>
      <w:pgMar w:top="1440" w:right="1440" w:bottom="1440" w:left="1440" w:header="720" w:footer="720" w:gutter="0"/>
      <w:pgBorders w:offsetFrom="page">
        <w:top w:val="thinThickSmallGap" w:sz="24" w:space="24" w:color="000000"/>
        <w:left w:val="thinThickSmallGap" w:sz="24" w:space="24" w:color="000000"/>
        <w:bottom w:val="thickThinSmallGap" w:sz="24" w:space="24" w:color="000000"/>
        <w:right w:val="thickThinSmallGap" w:sz="24" w:space="24" w:color="000000"/>
      </w:pgBorders>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6AC" w:rsidRDefault="006176AC" w:rsidP="00C46A53">
      <w:pPr>
        <w:spacing w:after="0" w:line="240" w:lineRule="auto"/>
      </w:pPr>
      <w:r>
        <w:separator/>
      </w:r>
    </w:p>
  </w:endnote>
  <w:endnote w:type="continuationSeparator" w:id="1">
    <w:p w:rsidR="006176AC" w:rsidRDefault="006176AC" w:rsidP="00C46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A53" w:rsidRDefault="00C46A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6AC" w:rsidRDefault="006176AC" w:rsidP="00C46A53">
      <w:pPr>
        <w:spacing w:after="0" w:line="240" w:lineRule="auto"/>
      </w:pPr>
      <w:r>
        <w:separator/>
      </w:r>
    </w:p>
  </w:footnote>
  <w:footnote w:type="continuationSeparator" w:id="1">
    <w:p w:rsidR="006176AC" w:rsidRDefault="006176AC" w:rsidP="00C46A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684916"/>
      <w:docPartObj>
        <w:docPartGallery w:val="Watermarks"/>
        <w:docPartUnique/>
      </w:docPartObj>
    </w:sdtPr>
    <w:sdtContent>
      <w:p w:rsidR="00C46A53" w:rsidRDefault="00C70706">
        <w:pPr>
          <w:pStyle w:val="Header"/>
        </w:pPr>
        <w:r>
          <w:pict>
            <v:shapetype id="shapetype_136" o:spid="_x0000_m2050"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pict>
            <v:shape id="PowerPlusWaterMarkObject357476642" o:spid="_x0000_s2049" type="#shapetype_136" style="position:absolute;margin-left:0;margin-top:0;width:527.8pt;height:87.45pt;rotation:315;z-index:251658240;mso-position-horizontal:center;mso-position-horizontal-relative:text;mso-position-vertical:center;mso-position-vertical-relative:margin" fillcolor="silver" stroked="f" strokecolor="#3465a4">
              <v:fill opacity=".5" color2="#3f3f3f" o:detectmouseclick="t" type="solid"/>
              <v:stroke joinstyle="round" endcap="flat"/>
              <v:path textpathok="t"/>
              <v:textpath on="t" style="font-family:&quot;Calibri&quot;;font-size:1pt" fitshape="t" trim="t" string="CONFIDENTIAL"/>
              <w10:wrap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133A"/>
    <w:multiLevelType w:val="hybridMultilevel"/>
    <w:tmpl w:val="7EBE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36283"/>
    <w:multiLevelType w:val="hybridMultilevel"/>
    <w:tmpl w:val="FDE25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B3EAB"/>
    <w:multiLevelType w:val="hybridMultilevel"/>
    <w:tmpl w:val="C45A6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80E1A"/>
    <w:multiLevelType w:val="hybridMultilevel"/>
    <w:tmpl w:val="52669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57A5A"/>
    <w:multiLevelType w:val="multilevel"/>
    <w:tmpl w:val="64A695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784815"/>
    <w:multiLevelType w:val="hybridMultilevel"/>
    <w:tmpl w:val="11C28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8811AA"/>
    <w:multiLevelType w:val="hybridMultilevel"/>
    <w:tmpl w:val="C79A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34C2D"/>
    <w:multiLevelType w:val="hybridMultilevel"/>
    <w:tmpl w:val="289A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5B5511"/>
    <w:multiLevelType w:val="hybridMultilevel"/>
    <w:tmpl w:val="931AB2C8"/>
    <w:lvl w:ilvl="0" w:tplc="0409000F">
      <w:start w:val="1"/>
      <w:numFmt w:val="decimal"/>
      <w:lvlText w:val="%1."/>
      <w:lvlJc w:val="lef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nsid w:val="2E98403B"/>
    <w:multiLevelType w:val="hybridMultilevel"/>
    <w:tmpl w:val="B65E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3209C"/>
    <w:multiLevelType w:val="hybridMultilevel"/>
    <w:tmpl w:val="81ECB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3F0E05"/>
    <w:multiLevelType w:val="hybridMultilevel"/>
    <w:tmpl w:val="01C4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8A5E2B"/>
    <w:multiLevelType w:val="hybridMultilevel"/>
    <w:tmpl w:val="E76E2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F84862"/>
    <w:multiLevelType w:val="multilevel"/>
    <w:tmpl w:val="4F921AB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
    <w:nsid w:val="39B16814"/>
    <w:multiLevelType w:val="hybridMultilevel"/>
    <w:tmpl w:val="2E283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B35168"/>
    <w:multiLevelType w:val="hybridMultilevel"/>
    <w:tmpl w:val="8FB82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ED7D22"/>
    <w:multiLevelType w:val="hybridMultilevel"/>
    <w:tmpl w:val="92FA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A32019"/>
    <w:multiLevelType w:val="hybridMultilevel"/>
    <w:tmpl w:val="74F0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443831"/>
    <w:multiLevelType w:val="hybridMultilevel"/>
    <w:tmpl w:val="BC22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3E294B"/>
    <w:multiLevelType w:val="hybridMultilevel"/>
    <w:tmpl w:val="ABE02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A467AE"/>
    <w:multiLevelType w:val="hybridMultilevel"/>
    <w:tmpl w:val="B298F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614640"/>
    <w:multiLevelType w:val="hybridMultilevel"/>
    <w:tmpl w:val="9118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6D11CD"/>
    <w:multiLevelType w:val="hybridMultilevel"/>
    <w:tmpl w:val="4D2C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310791"/>
    <w:multiLevelType w:val="hybridMultilevel"/>
    <w:tmpl w:val="C890C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8F4778"/>
    <w:multiLevelType w:val="hybridMultilevel"/>
    <w:tmpl w:val="0DAAA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353B4B"/>
    <w:multiLevelType w:val="hybridMultilevel"/>
    <w:tmpl w:val="D4E61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3733F9"/>
    <w:multiLevelType w:val="hybridMultilevel"/>
    <w:tmpl w:val="174E7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6923E8"/>
    <w:multiLevelType w:val="hybridMultilevel"/>
    <w:tmpl w:val="7D0C9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8E2751"/>
    <w:multiLevelType w:val="hybridMultilevel"/>
    <w:tmpl w:val="89ECA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656A9E"/>
    <w:multiLevelType w:val="hybridMultilevel"/>
    <w:tmpl w:val="E07CA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B5503C"/>
    <w:multiLevelType w:val="hybridMultilevel"/>
    <w:tmpl w:val="C100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6D07B7"/>
    <w:multiLevelType w:val="hybridMultilevel"/>
    <w:tmpl w:val="57108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335AC1"/>
    <w:multiLevelType w:val="hybridMultilevel"/>
    <w:tmpl w:val="AF56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52679C"/>
    <w:multiLevelType w:val="hybridMultilevel"/>
    <w:tmpl w:val="43E0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010978"/>
    <w:multiLevelType w:val="hybridMultilevel"/>
    <w:tmpl w:val="E764A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8F2AE1"/>
    <w:multiLevelType w:val="hybridMultilevel"/>
    <w:tmpl w:val="8BCE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D94DC2"/>
    <w:multiLevelType w:val="hybridMultilevel"/>
    <w:tmpl w:val="A51EF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181C64"/>
    <w:multiLevelType w:val="hybridMultilevel"/>
    <w:tmpl w:val="C9DA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C14A41"/>
    <w:multiLevelType w:val="hybridMultilevel"/>
    <w:tmpl w:val="EDAA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EF582E"/>
    <w:multiLevelType w:val="hybridMultilevel"/>
    <w:tmpl w:val="36D4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7F5250"/>
    <w:multiLevelType w:val="hybridMultilevel"/>
    <w:tmpl w:val="1F60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69120C"/>
    <w:multiLevelType w:val="hybridMultilevel"/>
    <w:tmpl w:val="F2D0A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2D21EE"/>
    <w:multiLevelType w:val="hybridMultilevel"/>
    <w:tmpl w:val="D47C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6A389E"/>
    <w:multiLevelType w:val="hybridMultilevel"/>
    <w:tmpl w:val="E350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475654"/>
    <w:multiLevelType w:val="hybridMultilevel"/>
    <w:tmpl w:val="588A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D36499"/>
    <w:multiLevelType w:val="hybridMultilevel"/>
    <w:tmpl w:val="3594F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8A5167"/>
    <w:multiLevelType w:val="hybridMultilevel"/>
    <w:tmpl w:val="2D602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34"/>
  </w:num>
  <w:num w:numId="4">
    <w:abstractNumId w:val="26"/>
  </w:num>
  <w:num w:numId="5">
    <w:abstractNumId w:val="37"/>
  </w:num>
  <w:num w:numId="6">
    <w:abstractNumId w:val="30"/>
  </w:num>
  <w:num w:numId="7">
    <w:abstractNumId w:val="44"/>
  </w:num>
  <w:num w:numId="8">
    <w:abstractNumId w:val="32"/>
  </w:num>
  <w:num w:numId="9">
    <w:abstractNumId w:val="22"/>
  </w:num>
  <w:num w:numId="10">
    <w:abstractNumId w:val="9"/>
  </w:num>
  <w:num w:numId="11">
    <w:abstractNumId w:val="39"/>
  </w:num>
  <w:num w:numId="12">
    <w:abstractNumId w:val="6"/>
  </w:num>
  <w:num w:numId="13">
    <w:abstractNumId w:val="15"/>
  </w:num>
  <w:num w:numId="14">
    <w:abstractNumId w:val="29"/>
  </w:num>
  <w:num w:numId="15">
    <w:abstractNumId w:val="1"/>
  </w:num>
  <w:num w:numId="16">
    <w:abstractNumId w:val="38"/>
  </w:num>
  <w:num w:numId="17">
    <w:abstractNumId w:val="42"/>
  </w:num>
  <w:num w:numId="18">
    <w:abstractNumId w:val="24"/>
  </w:num>
  <w:num w:numId="19">
    <w:abstractNumId w:val="33"/>
  </w:num>
  <w:num w:numId="20">
    <w:abstractNumId w:val="16"/>
  </w:num>
  <w:num w:numId="21">
    <w:abstractNumId w:val="18"/>
  </w:num>
  <w:num w:numId="22">
    <w:abstractNumId w:val="19"/>
  </w:num>
  <w:num w:numId="23">
    <w:abstractNumId w:val="31"/>
  </w:num>
  <w:num w:numId="24">
    <w:abstractNumId w:val="41"/>
  </w:num>
  <w:num w:numId="25">
    <w:abstractNumId w:val="20"/>
  </w:num>
  <w:num w:numId="26">
    <w:abstractNumId w:val="12"/>
  </w:num>
  <w:num w:numId="27">
    <w:abstractNumId w:val="5"/>
  </w:num>
  <w:num w:numId="28">
    <w:abstractNumId w:val="25"/>
  </w:num>
  <w:num w:numId="29">
    <w:abstractNumId w:val="10"/>
  </w:num>
  <w:num w:numId="30">
    <w:abstractNumId w:val="46"/>
  </w:num>
  <w:num w:numId="31">
    <w:abstractNumId w:val="3"/>
  </w:num>
  <w:num w:numId="32">
    <w:abstractNumId w:val="36"/>
  </w:num>
  <w:num w:numId="33">
    <w:abstractNumId w:val="17"/>
  </w:num>
  <w:num w:numId="34">
    <w:abstractNumId w:val="7"/>
  </w:num>
  <w:num w:numId="35">
    <w:abstractNumId w:val="35"/>
  </w:num>
  <w:num w:numId="36">
    <w:abstractNumId w:val="43"/>
  </w:num>
  <w:num w:numId="37">
    <w:abstractNumId w:val="8"/>
  </w:num>
  <w:num w:numId="38">
    <w:abstractNumId w:val="28"/>
  </w:num>
  <w:num w:numId="39">
    <w:abstractNumId w:val="45"/>
  </w:num>
  <w:num w:numId="40">
    <w:abstractNumId w:val="21"/>
  </w:num>
  <w:num w:numId="41">
    <w:abstractNumId w:val="14"/>
  </w:num>
  <w:num w:numId="42">
    <w:abstractNumId w:val="27"/>
  </w:num>
  <w:num w:numId="43">
    <w:abstractNumId w:val="2"/>
  </w:num>
  <w:num w:numId="44">
    <w:abstractNumId w:val="23"/>
  </w:num>
  <w:num w:numId="45">
    <w:abstractNumId w:val="40"/>
  </w:num>
  <w:num w:numId="46">
    <w:abstractNumId w:val="0"/>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117762"/>
    <o:shapelayout v:ext="edit">
      <o:idmap v:ext="edit" data="2"/>
    </o:shapelayout>
  </w:hdrShapeDefaults>
  <w:footnotePr>
    <w:footnote w:id="0"/>
    <w:footnote w:id="1"/>
  </w:footnotePr>
  <w:endnotePr>
    <w:endnote w:id="0"/>
    <w:endnote w:id="1"/>
  </w:endnotePr>
  <w:compat/>
  <w:rsids>
    <w:rsidRoot w:val="00C46A53"/>
    <w:rsid w:val="00004457"/>
    <w:rsid w:val="000129FD"/>
    <w:rsid w:val="0001469E"/>
    <w:rsid w:val="00014862"/>
    <w:rsid w:val="00016F65"/>
    <w:rsid w:val="000278BE"/>
    <w:rsid w:val="00036C6F"/>
    <w:rsid w:val="00041E64"/>
    <w:rsid w:val="00042D29"/>
    <w:rsid w:val="00044EC8"/>
    <w:rsid w:val="00046F10"/>
    <w:rsid w:val="00054E9D"/>
    <w:rsid w:val="000611DC"/>
    <w:rsid w:val="00062318"/>
    <w:rsid w:val="00063414"/>
    <w:rsid w:val="00067CAE"/>
    <w:rsid w:val="00070029"/>
    <w:rsid w:val="00072750"/>
    <w:rsid w:val="00077D42"/>
    <w:rsid w:val="00077F3B"/>
    <w:rsid w:val="0008319C"/>
    <w:rsid w:val="000908CD"/>
    <w:rsid w:val="00097806"/>
    <w:rsid w:val="000A184F"/>
    <w:rsid w:val="000A542E"/>
    <w:rsid w:val="000B26C4"/>
    <w:rsid w:val="000B3838"/>
    <w:rsid w:val="000C3F02"/>
    <w:rsid w:val="000C5EE6"/>
    <w:rsid w:val="000D51BE"/>
    <w:rsid w:val="000D715F"/>
    <w:rsid w:val="000E179A"/>
    <w:rsid w:val="000E1889"/>
    <w:rsid w:val="000E73EF"/>
    <w:rsid w:val="000F7A10"/>
    <w:rsid w:val="00102BF7"/>
    <w:rsid w:val="0010782E"/>
    <w:rsid w:val="001129F4"/>
    <w:rsid w:val="00120E46"/>
    <w:rsid w:val="001227BC"/>
    <w:rsid w:val="00123887"/>
    <w:rsid w:val="0013047B"/>
    <w:rsid w:val="00134982"/>
    <w:rsid w:val="00141FB5"/>
    <w:rsid w:val="001446F2"/>
    <w:rsid w:val="00156FB4"/>
    <w:rsid w:val="00160AB4"/>
    <w:rsid w:val="00162C02"/>
    <w:rsid w:val="001757C1"/>
    <w:rsid w:val="00184D75"/>
    <w:rsid w:val="00190E36"/>
    <w:rsid w:val="001A2514"/>
    <w:rsid w:val="001A47A6"/>
    <w:rsid w:val="001A526E"/>
    <w:rsid w:val="001B389D"/>
    <w:rsid w:val="001C23A6"/>
    <w:rsid w:val="001C2520"/>
    <w:rsid w:val="001E037A"/>
    <w:rsid w:val="001E67E1"/>
    <w:rsid w:val="001F0C60"/>
    <w:rsid w:val="001F48D4"/>
    <w:rsid w:val="001F67A9"/>
    <w:rsid w:val="001F6AAE"/>
    <w:rsid w:val="002017C0"/>
    <w:rsid w:val="00210A10"/>
    <w:rsid w:val="00215C8A"/>
    <w:rsid w:val="002233C4"/>
    <w:rsid w:val="00224E8D"/>
    <w:rsid w:val="002327C8"/>
    <w:rsid w:val="002353D8"/>
    <w:rsid w:val="00242B30"/>
    <w:rsid w:val="00243F0C"/>
    <w:rsid w:val="002461B9"/>
    <w:rsid w:val="00252F26"/>
    <w:rsid w:val="002535A7"/>
    <w:rsid w:val="00260500"/>
    <w:rsid w:val="00266FB2"/>
    <w:rsid w:val="00270013"/>
    <w:rsid w:val="00272025"/>
    <w:rsid w:val="002738F4"/>
    <w:rsid w:val="002773EF"/>
    <w:rsid w:val="0028256B"/>
    <w:rsid w:val="00293A5A"/>
    <w:rsid w:val="00295A36"/>
    <w:rsid w:val="002969BC"/>
    <w:rsid w:val="002A5D5D"/>
    <w:rsid w:val="002B4DDA"/>
    <w:rsid w:val="002B5AF5"/>
    <w:rsid w:val="002C626F"/>
    <w:rsid w:val="002D17A6"/>
    <w:rsid w:val="002D1EFA"/>
    <w:rsid w:val="002D3F6A"/>
    <w:rsid w:val="002D4888"/>
    <w:rsid w:val="002D6315"/>
    <w:rsid w:val="002D7AD9"/>
    <w:rsid w:val="002E4A3E"/>
    <w:rsid w:val="00307B7F"/>
    <w:rsid w:val="00310528"/>
    <w:rsid w:val="00311DDF"/>
    <w:rsid w:val="0031399B"/>
    <w:rsid w:val="00332434"/>
    <w:rsid w:val="00332472"/>
    <w:rsid w:val="0034064B"/>
    <w:rsid w:val="0035493A"/>
    <w:rsid w:val="003567BD"/>
    <w:rsid w:val="00357CDF"/>
    <w:rsid w:val="0036138D"/>
    <w:rsid w:val="003733EE"/>
    <w:rsid w:val="0038690E"/>
    <w:rsid w:val="00387CE7"/>
    <w:rsid w:val="003A1392"/>
    <w:rsid w:val="003A523F"/>
    <w:rsid w:val="003B3735"/>
    <w:rsid w:val="003B6101"/>
    <w:rsid w:val="003C6038"/>
    <w:rsid w:val="003D1E46"/>
    <w:rsid w:val="003D3044"/>
    <w:rsid w:val="003E27F4"/>
    <w:rsid w:val="003E5E00"/>
    <w:rsid w:val="003E692E"/>
    <w:rsid w:val="003F2394"/>
    <w:rsid w:val="004064CC"/>
    <w:rsid w:val="00422069"/>
    <w:rsid w:val="00435F3B"/>
    <w:rsid w:val="0044106B"/>
    <w:rsid w:val="004619CC"/>
    <w:rsid w:val="004656CF"/>
    <w:rsid w:val="00474310"/>
    <w:rsid w:val="00474D76"/>
    <w:rsid w:val="004837DA"/>
    <w:rsid w:val="004902C3"/>
    <w:rsid w:val="00496EB2"/>
    <w:rsid w:val="004A1198"/>
    <w:rsid w:val="004B1583"/>
    <w:rsid w:val="004B2F7C"/>
    <w:rsid w:val="004C40AF"/>
    <w:rsid w:val="004C6E84"/>
    <w:rsid w:val="004F6591"/>
    <w:rsid w:val="004F70BA"/>
    <w:rsid w:val="00510468"/>
    <w:rsid w:val="00512705"/>
    <w:rsid w:val="00513F17"/>
    <w:rsid w:val="005301DA"/>
    <w:rsid w:val="00530D64"/>
    <w:rsid w:val="00531AB3"/>
    <w:rsid w:val="005452CA"/>
    <w:rsid w:val="00555B1D"/>
    <w:rsid w:val="005600D1"/>
    <w:rsid w:val="005815DD"/>
    <w:rsid w:val="005824BE"/>
    <w:rsid w:val="005839F4"/>
    <w:rsid w:val="00593C79"/>
    <w:rsid w:val="00595076"/>
    <w:rsid w:val="00596E92"/>
    <w:rsid w:val="005A3C95"/>
    <w:rsid w:val="005B2FED"/>
    <w:rsid w:val="005B38DB"/>
    <w:rsid w:val="005B3C74"/>
    <w:rsid w:val="005C1A3E"/>
    <w:rsid w:val="005C2DB4"/>
    <w:rsid w:val="005D5FDE"/>
    <w:rsid w:val="005E4331"/>
    <w:rsid w:val="005E5509"/>
    <w:rsid w:val="005F07D6"/>
    <w:rsid w:val="0060099D"/>
    <w:rsid w:val="006176AC"/>
    <w:rsid w:val="006359C6"/>
    <w:rsid w:val="006428D1"/>
    <w:rsid w:val="00645C07"/>
    <w:rsid w:val="00655D38"/>
    <w:rsid w:val="0065676C"/>
    <w:rsid w:val="00661738"/>
    <w:rsid w:val="006658A0"/>
    <w:rsid w:val="00672982"/>
    <w:rsid w:val="006744BC"/>
    <w:rsid w:val="00677786"/>
    <w:rsid w:val="00682C52"/>
    <w:rsid w:val="0068346C"/>
    <w:rsid w:val="006938C7"/>
    <w:rsid w:val="006967B9"/>
    <w:rsid w:val="006A2F9D"/>
    <w:rsid w:val="006A3F27"/>
    <w:rsid w:val="006A5029"/>
    <w:rsid w:val="006A6804"/>
    <w:rsid w:val="006B6AC4"/>
    <w:rsid w:val="006B7087"/>
    <w:rsid w:val="006C1F88"/>
    <w:rsid w:val="006C3CAC"/>
    <w:rsid w:val="006D067E"/>
    <w:rsid w:val="006E2C00"/>
    <w:rsid w:val="006F23BF"/>
    <w:rsid w:val="006F5536"/>
    <w:rsid w:val="007019B6"/>
    <w:rsid w:val="007033B1"/>
    <w:rsid w:val="007039A9"/>
    <w:rsid w:val="00707296"/>
    <w:rsid w:val="00707E4D"/>
    <w:rsid w:val="007124B4"/>
    <w:rsid w:val="00712F2E"/>
    <w:rsid w:val="00730B9F"/>
    <w:rsid w:val="00731CBD"/>
    <w:rsid w:val="0073408A"/>
    <w:rsid w:val="00744F7A"/>
    <w:rsid w:val="007579AD"/>
    <w:rsid w:val="00760937"/>
    <w:rsid w:val="00763B2D"/>
    <w:rsid w:val="007712DA"/>
    <w:rsid w:val="00781383"/>
    <w:rsid w:val="00787456"/>
    <w:rsid w:val="007A2837"/>
    <w:rsid w:val="007A5D09"/>
    <w:rsid w:val="007B1798"/>
    <w:rsid w:val="007B30A2"/>
    <w:rsid w:val="007D102D"/>
    <w:rsid w:val="007E729E"/>
    <w:rsid w:val="007E7459"/>
    <w:rsid w:val="007F1126"/>
    <w:rsid w:val="008026F5"/>
    <w:rsid w:val="008046DA"/>
    <w:rsid w:val="008066FE"/>
    <w:rsid w:val="00812694"/>
    <w:rsid w:val="0081747B"/>
    <w:rsid w:val="00830FF6"/>
    <w:rsid w:val="00846945"/>
    <w:rsid w:val="0085500B"/>
    <w:rsid w:val="008569DC"/>
    <w:rsid w:val="00856FE9"/>
    <w:rsid w:val="00866DFB"/>
    <w:rsid w:val="00870526"/>
    <w:rsid w:val="0087093B"/>
    <w:rsid w:val="00872FF2"/>
    <w:rsid w:val="00875118"/>
    <w:rsid w:val="008827A8"/>
    <w:rsid w:val="00883519"/>
    <w:rsid w:val="00891AB9"/>
    <w:rsid w:val="0089393B"/>
    <w:rsid w:val="008A1A9E"/>
    <w:rsid w:val="008A6082"/>
    <w:rsid w:val="008B022C"/>
    <w:rsid w:val="008B372C"/>
    <w:rsid w:val="008C2B76"/>
    <w:rsid w:val="008C3876"/>
    <w:rsid w:val="008C3D7D"/>
    <w:rsid w:val="008D088D"/>
    <w:rsid w:val="008D0DB9"/>
    <w:rsid w:val="008D53CB"/>
    <w:rsid w:val="008E1C32"/>
    <w:rsid w:val="008F0244"/>
    <w:rsid w:val="00900E39"/>
    <w:rsid w:val="00916241"/>
    <w:rsid w:val="009241C1"/>
    <w:rsid w:val="00924B6E"/>
    <w:rsid w:val="00924CE9"/>
    <w:rsid w:val="00925E25"/>
    <w:rsid w:val="0092751F"/>
    <w:rsid w:val="009353B8"/>
    <w:rsid w:val="00940BC1"/>
    <w:rsid w:val="009416B1"/>
    <w:rsid w:val="009416BF"/>
    <w:rsid w:val="00951AA1"/>
    <w:rsid w:val="00960C69"/>
    <w:rsid w:val="00962106"/>
    <w:rsid w:val="009652F6"/>
    <w:rsid w:val="00965540"/>
    <w:rsid w:val="0097392E"/>
    <w:rsid w:val="009805A6"/>
    <w:rsid w:val="009A094A"/>
    <w:rsid w:val="009A0B8F"/>
    <w:rsid w:val="009A0C66"/>
    <w:rsid w:val="009B4A46"/>
    <w:rsid w:val="009C0D66"/>
    <w:rsid w:val="009C69F0"/>
    <w:rsid w:val="009D1ADD"/>
    <w:rsid w:val="009E04B2"/>
    <w:rsid w:val="009F308A"/>
    <w:rsid w:val="00A0126D"/>
    <w:rsid w:val="00A14431"/>
    <w:rsid w:val="00A16B46"/>
    <w:rsid w:val="00A20FCC"/>
    <w:rsid w:val="00A219C2"/>
    <w:rsid w:val="00A42F3C"/>
    <w:rsid w:val="00A54010"/>
    <w:rsid w:val="00A5424D"/>
    <w:rsid w:val="00A57C89"/>
    <w:rsid w:val="00A616C1"/>
    <w:rsid w:val="00A626A9"/>
    <w:rsid w:val="00A70245"/>
    <w:rsid w:val="00A83A0D"/>
    <w:rsid w:val="00A90673"/>
    <w:rsid w:val="00A94A18"/>
    <w:rsid w:val="00A94CB2"/>
    <w:rsid w:val="00AB4685"/>
    <w:rsid w:val="00AB558E"/>
    <w:rsid w:val="00AB76A7"/>
    <w:rsid w:val="00AC6343"/>
    <w:rsid w:val="00AC6A90"/>
    <w:rsid w:val="00AC74D9"/>
    <w:rsid w:val="00AC7A4A"/>
    <w:rsid w:val="00AE43B9"/>
    <w:rsid w:val="00AE77C1"/>
    <w:rsid w:val="00AE7900"/>
    <w:rsid w:val="00AF08DF"/>
    <w:rsid w:val="00AF41E0"/>
    <w:rsid w:val="00AF5F50"/>
    <w:rsid w:val="00AF761D"/>
    <w:rsid w:val="00B05FF0"/>
    <w:rsid w:val="00B10A48"/>
    <w:rsid w:val="00B16FE3"/>
    <w:rsid w:val="00B216E8"/>
    <w:rsid w:val="00B22AC8"/>
    <w:rsid w:val="00B24A27"/>
    <w:rsid w:val="00B25C84"/>
    <w:rsid w:val="00B25DE1"/>
    <w:rsid w:val="00B35EBD"/>
    <w:rsid w:val="00B4743A"/>
    <w:rsid w:val="00B54CD5"/>
    <w:rsid w:val="00B60E47"/>
    <w:rsid w:val="00B65D87"/>
    <w:rsid w:val="00B750D7"/>
    <w:rsid w:val="00B861D7"/>
    <w:rsid w:val="00BA2F6C"/>
    <w:rsid w:val="00BA3969"/>
    <w:rsid w:val="00BB64D4"/>
    <w:rsid w:val="00BC428B"/>
    <w:rsid w:val="00BD09EB"/>
    <w:rsid w:val="00BD18BE"/>
    <w:rsid w:val="00BE5F01"/>
    <w:rsid w:val="00BE62E5"/>
    <w:rsid w:val="00BF7926"/>
    <w:rsid w:val="00C001AE"/>
    <w:rsid w:val="00C04CC9"/>
    <w:rsid w:val="00C07706"/>
    <w:rsid w:val="00C0784E"/>
    <w:rsid w:val="00C106F6"/>
    <w:rsid w:val="00C160C8"/>
    <w:rsid w:val="00C2367B"/>
    <w:rsid w:val="00C438FA"/>
    <w:rsid w:val="00C46A53"/>
    <w:rsid w:val="00C5694D"/>
    <w:rsid w:val="00C70706"/>
    <w:rsid w:val="00C80F81"/>
    <w:rsid w:val="00C92D95"/>
    <w:rsid w:val="00CA72C0"/>
    <w:rsid w:val="00CB3912"/>
    <w:rsid w:val="00CD3F60"/>
    <w:rsid w:val="00CE1E55"/>
    <w:rsid w:val="00CE7631"/>
    <w:rsid w:val="00CE7890"/>
    <w:rsid w:val="00CF0E5A"/>
    <w:rsid w:val="00CF11F7"/>
    <w:rsid w:val="00CF432D"/>
    <w:rsid w:val="00D013A4"/>
    <w:rsid w:val="00D07BB7"/>
    <w:rsid w:val="00D207BF"/>
    <w:rsid w:val="00D22224"/>
    <w:rsid w:val="00D23A56"/>
    <w:rsid w:val="00D45A2B"/>
    <w:rsid w:val="00D4772B"/>
    <w:rsid w:val="00D532D6"/>
    <w:rsid w:val="00D555EA"/>
    <w:rsid w:val="00D55FF9"/>
    <w:rsid w:val="00D64AA6"/>
    <w:rsid w:val="00D72612"/>
    <w:rsid w:val="00D7662A"/>
    <w:rsid w:val="00D77EAB"/>
    <w:rsid w:val="00D8294B"/>
    <w:rsid w:val="00D835F3"/>
    <w:rsid w:val="00D9062E"/>
    <w:rsid w:val="00D92830"/>
    <w:rsid w:val="00D97378"/>
    <w:rsid w:val="00D973EA"/>
    <w:rsid w:val="00DA0347"/>
    <w:rsid w:val="00DA1E34"/>
    <w:rsid w:val="00DA3C08"/>
    <w:rsid w:val="00DB486E"/>
    <w:rsid w:val="00DB669A"/>
    <w:rsid w:val="00DC5D65"/>
    <w:rsid w:val="00DE2B94"/>
    <w:rsid w:val="00DF22C9"/>
    <w:rsid w:val="00DF473D"/>
    <w:rsid w:val="00DF727A"/>
    <w:rsid w:val="00E014C5"/>
    <w:rsid w:val="00E11899"/>
    <w:rsid w:val="00E12A74"/>
    <w:rsid w:val="00E218AD"/>
    <w:rsid w:val="00E26FA9"/>
    <w:rsid w:val="00E27B98"/>
    <w:rsid w:val="00E33735"/>
    <w:rsid w:val="00E422E6"/>
    <w:rsid w:val="00E4322D"/>
    <w:rsid w:val="00E533F9"/>
    <w:rsid w:val="00E613AD"/>
    <w:rsid w:val="00E70D90"/>
    <w:rsid w:val="00E7319C"/>
    <w:rsid w:val="00E814F2"/>
    <w:rsid w:val="00E82ACC"/>
    <w:rsid w:val="00E919F3"/>
    <w:rsid w:val="00E94786"/>
    <w:rsid w:val="00E97648"/>
    <w:rsid w:val="00E97822"/>
    <w:rsid w:val="00EB6562"/>
    <w:rsid w:val="00EB781B"/>
    <w:rsid w:val="00EC5C86"/>
    <w:rsid w:val="00ED2187"/>
    <w:rsid w:val="00ED5BB6"/>
    <w:rsid w:val="00EE76E8"/>
    <w:rsid w:val="00EF55C7"/>
    <w:rsid w:val="00F02966"/>
    <w:rsid w:val="00F0798C"/>
    <w:rsid w:val="00F100D4"/>
    <w:rsid w:val="00F1097B"/>
    <w:rsid w:val="00F14B8F"/>
    <w:rsid w:val="00F20CF2"/>
    <w:rsid w:val="00F26CA2"/>
    <w:rsid w:val="00F34790"/>
    <w:rsid w:val="00F4704A"/>
    <w:rsid w:val="00F50EAF"/>
    <w:rsid w:val="00F56C0B"/>
    <w:rsid w:val="00F63971"/>
    <w:rsid w:val="00F66007"/>
    <w:rsid w:val="00F676C1"/>
    <w:rsid w:val="00F75A9A"/>
    <w:rsid w:val="00F80FCC"/>
    <w:rsid w:val="00F82D65"/>
    <w:rsid w:val="00F8521E"/>
    <w:rsid w:val="00F917E7"/>
    <w:rsid w:val="00FA0ECC"/>
    <w:rsid w:val="00FA2401"/>
    <w:rsid w:val="00FA26C1"/>
    <w:rsid w:val="00FB09DF"/>
    <w:rsid w:val="00FB44B2"/>
    <w:rsid w:val="00FB61B8"/>
    <w:rsid w:val="00FD09AF"/>
    <w:rsid w:val="00FD4957"/>
    <w:rsid w:val="00FD59CD"/>
    <w:rsid w:val="00FE5AE2"/>
    <w:rsid w:val="00FF0E45"/>
    <w:rsid w:val="00FF7A32"/>
    <w:rsid w:val="00FF7B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2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BB6B12"/>
    <w:rPr>
      <w:color w:val="0000FF" w:themeColor="hyperlink"/>
      <w:u w:val="single"/>
    </w:rPr>
  </w:style>
  <w:style w:type="character" w:customStyle="1" w:styleId="BalloonTextChar">
    <w:name w:val="Balloon Text Char"/>
    <w:basedOn w:val="DefaultParagraphFont"/>
    <w:link w:val="BalloonText"/>
    <w:uiPriority w:val="99"/>
    <w:semiHidden/>
    <w:qFormat/>
    <w:rsid w:val="00010544"/>
    <w:rPr>
      <w:rFonts w:ascii="Tahoma" w:hAnsi="Tahoma" w:cs="Tahoma"/>
      <w:sz w:val="16"/>
      <w:szCs w:val="16"/>
    </w:rPr>
  </w:style>
  <w:style w:type="character" w:customStyle="1" w:styleId="HeaderChar">
    <w:name w:val="Header Char"/>
    <w:basedOn w:val="DefaultParagraphFont"/>
    <w:link w:val="Header"/>
    <w:uiPriority w:val="99"/>
    <w:semiHidden/>
    <w:qFormat/>
    <w:rsid w:val="00E22624"/>
  </w:style>
  <w:style w:type="character" w:customStyle="1" w:styleId="FooterChar">
    <w:name w:val="Footer Char"/>
    <w:basedOn w:val="DefaultParagraphFont"/>
    <w:link w:val="Footer"/>
    <w:uiPriority w:val="99"/>
    <w:semiHidden/>
    <w:qFormat/>
    <w:rsid w:val="00E22624"/>
  </w:style>
  <w:style w:type="paragraph" w:customStyle="1" w:styleId="Heading">
    <w:name w:val="Heading"/>
    <w:basedOn w:val="Normal"/>
    <w:next w:val="BodyText"/>
    <w:qFormat/>
    <w:rsid w:val="00C46A53"/>
    <w:pPr>
      <w:keepNext/>
      <w:spacing w:before="240" w:after="120"/>
    </w:pPr>
    <w:rPr>
      <w:rFonts w:ascii="Liberation Sans" w:eastAsia="WenQuanYi Micro Hei" w:hAnsi="Liberation Sans" w:cs="Noto Sans Devanagari"/>
      <w:sz w:val="28"/>
      <w:szCs w:val="28"/>
    </w:rPr>
  </w:style>
  <w:style w:type="paragraph" w:styleId="BodyText">
    <w:name w:val="Body Text"/>
    <w:basedOn w:val="Normal"/>
    <w:rsid w:val="00C46A53"/>
    <w:pPr>
      <w:spacing w:after="140"/>
    </w:pPr>
  </w:style>
  <w:style w:type="paragraph" w:styleId="List">
    <w:name w:val="List"/>
    <w:basedOn w:val="BodyText"/>
    <w:rsid w:val="00C46A53"/>
    <w:rPr>
      <w:rFonts w:cs="Noto Sans Devanagari"/>
    </w:rPr>
  </w:style>
  <w:style w:type="paragraph" w:styleId="Caption">
    <w:name w:val="caption"/>
    <w:basedOn w:val="Normal"/>
    <w:qFormat/>
    <w:rsid w:val="00C46A53"/>
    <w:pPr>
      <w:suppressLineNumbers/>
      <w:spacing w:before="120" w:after="120"/>
    </w:pPr>
    <w:rPr>
      <w:rFonts w:cs="Noto Sans Devanagari"/>
      <w:i/>
      <w:iCs/>
      <w:sz w:val="24"/>
      <w:szCs w:val="24"/>
    </w:rPr>
  </w:style>
  <w:style w:type="paragraph" w:customStyle="1" w:styleId="Index">
    <w:name w:val="Index"/>
    <w:basedOn w:val="Normal"/>
    <w:qFormat/>
    <w:rsid w:val="00C46A53"/>
    <w:pPr>
      <w:suppressLineNumbers/>
    </w:pPr>
    <w:rPr>
      <w:rFonts w:cs="Noto Sans Devanagari"/>
    </w:rPr>
  </w:style>
  <w:style w:type="paragraph" w:styleId="ListParagraph">
    <w:name w:val="List Paragraph"/>
    <w:basedOn w:val="Normal"/>
    <w:uiPriority w:val="34"/>
    <w:qFormat/>
    <w:rsid w:val="0096769B"/>
    <w:pPr>
      <w:ind w:left="720"/>
      <w:contextualSpacing/>
    </w:pPr>
  </w:style>
  <w:style w:type="paragraph" w:styleId="BalloonText">
    <w:name w:val="Balloon Text"/>
    <w:basedOn w:val="Normal"/>
    <w:link w:val="BalloonTextChar"/>
    <w:uiPriority w:val="99"/>
    <w:semiHidden/>
    <w:unhideWhenUsed/>
    <w:qFormat/>
    <w:rsid w:val="00010544"/>
    <w:pPr>
      <w:spacing w:after="0" w:line="240" w:lineRule="auto"/>
    </w:pPr>
    <w:rPr>
      <w:rFonts w:ascii="Tahoma" w:hAnsi="Tahoma" w:cs="Tahoma"/>
      <w:sz w:val="16"/>
      <w:szCs w:val="16"/>
    </w:rPr>
  </w:style>
  <w:style w:type="paragraph" w:customStyle="1" w:styleId="HeaderandFooter">
    <w:name w:val="Header and Footer"/>
    <w:basedOn w:val="Normal"/>
    <w:qFormat/>
    <w:rsid w:val="00C46A53"/>
  </w:style>
  <w:style w:type="paragraph" w:styleId="Header">
    <w:name w:val="header"/>
    <w:basedOn w:val="Normal"/>
    <w:link w:val="HeaderChar"/>
    <w:uiPriority w:val="99"/>
    <w:semiHidden/>
    <w:unhideWhenUsed/>
    <w:rsid w:val="00E22624"/>
    <w:pPr>
      <w:tabs>
        <w:tab w:val="center" w:pos="4680"/>
        <w:tab w:val="right" w:pos="9360"/>
      </w:tabs>
      <w:spacing w:after="0" w:line="240" w:lineRule="auto"/>
    </w:pPr>
  </w:style>
  <w:style w:type="paragraph" w:styleId="Footer">
    <w:name w:val="footer"/>
    <w:basedOn w:val="Normal"/>
    <w:link w:val="FooterChar"/>
    <w:uiPriority w:val="99"/>
    <w:semiHidden/>
    <w:unhideWhenUsed/>
    <w:rsid w:val="00E22624"/>
    <w:pPr>
      <w:tabs>
        <w:tab w:val="center" w:pos="4680"/>
        <w:tab w:val="right" w:pos="9360"/>
      </w:tabs>
      <w:spacing w:after="0" w:line="240" w:lineRule="auto"/>
    </w:pPr>
  </w:style>
  <w:style w:type="character" w:styleId="Hyperlink">
    <w:name w:val="Hyperlink"/>
    <w:basedOn w:val="DefaultParagraphFont"/>
    <w:uiPriority w:val="99"/>
    <w:unhideWhenUsed/>
    <w:rsid w:val="005815DD"/>
    <w:rPr>
      <w:color w:val="0000FF" w:themeColor="hyperlink"/>
      <w:u w:val="single"/>
    </w:rPr>
  </w:style>
  <w:style w:type="paragraph" w:styleId="NormalWeb">
    <w:name w:val="Normal (Web)"/>
    <w:basedOn w:val="Normal"/>
    <w:uiPriority w:val="99"/>
    <w:unhideWhenUsed/>
    <w:rsid w:val="001757C1"/>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r="http://schemas.openxmlformats.org/officeDocument/2006/relationships" xmlns:w="http://schemas.openxmlformats.org/wordprocessingml/2006/main">
  <w:divs>
    <w:div w:id="769591274">
      <w:bodyDiv w:val="1"/>
      <w:marLeft w:val="0"/>
      <w:marRight w:val="0"/>
      <w:marTop w:val="0"/>
      <w:marBottom w:val="0"/>
      <w:divBdr>
        <w:top w:val="none" w:sz="0" w:space="0" w:color="auto"/>
        <w:left w:val="none" w:sz="0" w:space="0" w:color="auto"/>
        <w:bottom w:val="none" w:sz="0" w:space="0" w:color="auto"/>
        <w:right w:val="none" w:sz="0" w:space="0" w:color="auto"/>
      </w:divBdr>
      <w:divsChild>
        <w:div w:id="118189342">
          <w:marLeft w:val="60"/>
          <w:marRight w:val="0"/>
          <w:marTop w:val="0"/>
          <w:marBottom w:val="0"/>
          <w:divBdr>
            <w:top w:val="none" w:sz="0" w:space="0" w:color="auto"/>
            <w:left w:val="none" w:sz="0" w:space="0" w:color="auto"/>
            <w:bottom w:val="none" w:sz="0" w:space="0" w:color="auto"/>
            <w:right w:val="none" w:sz="0" w:space="0" w:color="auto"/>
          </w:divBdr>
        </w:div>
      </w:divsChild>
    </w:div>
    <w:div w:id="1298535563">
      <w:bodyDiv w:val="1"/>
      <w:marLeft w:val="0"/>
      <w:marRight w:val="0"/>
      <w:marTop w:val="0"/>
      <w:marBottom w:val="0"/>
      <w:divBdr>
        <w:top w:val="none" w:sz="0" w:space="0" w:color="auto"/>
        <w:left w:val="none" w:sz="0" w:space="0" w:color="auto"/>
        <w:bottom w:val="none" w:sz="0" w:space="0" w:color="auto"/>
        <w:right w:val="none" w:sz="0" w:space="0" w:color="auto"/>
      </w:divBdr>
      <w:divsChild>
        <w:div w:id="534000719">
          <w:marLeft w:val="60"/>
          <w:marRight w:val="0"/>
          <w:marTop w:val="0"/>
          <w:marBottom w:val="0"/>
          <w:divBdr>
            <w:top w:val="none" w:sz="0" w:space="0" w:color="auto"/>
            <w:left w:val="none" w:sz="0" w:space="0" w:color="auto"/>
            <w:bottom w:val="none" w:sz="0" w:space="0" w:color="auto"/>
            <w:right w:val="none" w:sz="0" w:space="0" w:color="auto"/>
          </w:divBdr>
        </w:div>
      </w:divsChild>
    </w:div>
    <w:div w:id="1551455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psindia.co.in/chemical-earthing-electrode.html" TargetMode="External"/><Relationship Id="rId13" Type="http://schemas.openxmlformats.org/officeDocument/2006/relationships/hyperlink" Target="https://www.gpsindia.co.i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stagram.com/gpsindia218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um.com/@amrita420555/unveiling-the-best-chemical-earthing-electrode-manufacturers-in-india-a-comprehensive-guide-by-c34053785536" TargetMode="External"/><Relationship Id="rId5" Type="http://schemas.openxmlformats.org/officeDocument/2006/relationships/webSettings" Target="webSettings.xml"/><Relationship Id="rId15" Type="http://schemas.openxmlformats.org/officeDocument/2006/relationships/hyperlink" Target="https://www.facebook.com/gpspvtltd" TargetMode="External"/><Relationship Id="rId10" Type="http://schemas.openxmlformats.org/officeDocument/2006/relationships/hyperlink" Target="https://www.gpsindia.co.in/chemical-earthing-electrod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info@gpsindia.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B2629-CEC5-49F8-A9C9-88089F20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Advantages of Digital Humidity Calibrators</cp:keywords>
  <cp:lastModifiedBy>DIGI</cp:lastModifiedBy>
  <cp:revision>280</cp:revision>
  <dcterms:created xsi:type="dcterms:W3CDTF">2020-11-25T04:33:00Z</dcterms:created>
  <dcterms:modified xsi:type="dcterms:W3CDTF">2024-04-27T17:20:00Z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Deftones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